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ackground w:color="FFFFFF"/>
  <w:body>
    <w:p w:rsidR="007C7A1D" w:rsidRDefault="00601684" w14:paraId="30ECF457" w14:textId="51C5F508">
      <w:pPr>
        <w:pBdr>
          <w:top w:val="nil"/>
          <w:left w:val="nil"/>
          <w:bottom w:val="nil"/>
          <w:right w:val="nil"/>
          <w:between w:val="nil"/>
        </w:pBdr>
        <w:spacing w:after="0" w:line="240" w:lineRule="auto"/>
        <w:rPr>
          <w:rFonts w:ascii="Arial" w:hAnsi="Arial" w:eastAsia="Arial" w:cs="Arial"/>
          <w:color w:val="000000"/>
          <w:sz w:val="32"/>
          <w:szCs w:val="32"/>
        </w:rPr>
      </w:pPr>
      <w:bookmarkStart w:name="_gjdgxs" w:colFirst="0" w:colLast="0" w:id="0"/>
      <w:bookmarkEnd w:id="0"/>
      <w:r>
        <w:rPr>
          <w:rFonts w:ascii="Aleo" w:hAnsi="Aleo" w:eastAsia="Aleo" w:cs="Aleo"/>
          <w:color w:val="000000"/>
          <w:sz w:val="24"/>
          <w:szCs w:val="24"/>
        </w:rPr>
        <w:t> </w:t>
      </w:r>
      <w:r>
        <w:rPr>
          <w:rFonts w:ascii="Aleo" w:hAnsi="Aleo" w:eastAsia="Aleo" w:cs="Aleo"/>
          <w:color w:val="000000"/>
          <w:sz w:val="24"/>
          <w:szCs w:val="24"/>
        </w:rPr>
        <w:br/>
      </w:r>
      <w:r>
        <w:rPr>
          <w:rFonts w:ascii="Aleo" w:hAnsi="Aleo" w:eastAsia="Aleo" w:cs="Aleo"/>
          <w:color w:val="000000"/>
          <w:sz w:val="24"/>
          <w:szCs w:val="24"/>
        </w:rPr>
        <w:br/>
      </w:r>
      <w:r>
        <w:rPr>
          <w:rFonts w:ascii="Arial" w:hAnsi="Arial" w:eastAsia="Arial" w:cs="Arial"/>
          <w:color w:val="E24585"/>
          <w:sz w:val="32"/>
          <w:szCs w:val="32"/>
        </w:rPr>
        <w:t>PE</w:t>
      </w:r>
      <w:r w:rsidR="00E36486">
        <w:rPr>
          <w:rFonts w:ascii="Arial" w:hAnsi="Arial" w:eastAsia="Arial" w:cs="Arial"/>
          <w:color w:val="E24585"/>
          <w:sz w:val="32"/>
          <w:szCs w:val="32"/>
        </w:rPr>
        <w:t xml:space="preserve"> &amp; SPORTS GRANT INFORMATION </w:t>
      </w:r>
      <w:r>
        <w:rPr>
          <w:noProof/>
          <w:lang w:eastAsia="en-GB"/>
        </w:rPr>
        <w:drawing>
          <wp:anchor distT="0" distB="0" distL="114300" distR="114300" simplePos="0" relativeHeight="251658240" behindDoc="0" locked="0" layoutInCell="1" hidden="0" allowOverlap="1" wp14:anchorId="56E6B373" wp14:editId="6B7F3198">
            <wp:simplePos x="0" y="0"/>
            <wp:positionH relativeFrom="margin">
              <wp:posOffset>7802244</wp:posOffset>
            </wp:positionH>
            <wp:positionV relativeFrom="paragraph">
              <wp:posOffset>-731519</wp:posOffset>
            </wp:positionV>
            <wp:extent cx="1438275" cy="14382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275" cy="1438275"/>
                    </a:xfrm>
                    <a:prstGeom prst="rect">
                      <a:avLst/>
                    </a:prstGeom>
                    <a:ln/>
                  </pic:spPr>
                </pic:pic>
              </a:graphicData>
            </a:graphic>
          </wp:anchor>
        </w:drawing>
      </w:r>
      <w:r w:rsidR="00FD2525">
        <w:rPr>
          <w:rFonts w:ascii="Arial" w:hAnsi="Arial" w:eastAsia="Arial" w:cs="Arial"/>
          <w:color w:val="E24585"/>
          <w:sz w:val="32"/>
          <w:szCs w:val="32"/>
        </w:rPr>
        <w:t>20</w:t>
      </w:r>
      <w:r w:rsidR="00A13DC5">
        <w:rPr>
          <w:rFonts w:ascii="Arial" w:hAnsi="Arial" w:eastAsia="Arial" w:cs="Arial"/>
          <w:color w:val="E24585"/>
          <w:sz w:val="32"/>
          <w:szCs w:val="32"/>
        </w:rPr>
        <w:t>21/20</w:t>
      </w:r>
      <w:r w:rsidRPr="176226A2" w:rsidR="176226A2">
        <w:rPr>
          <w:rFonts w:ascii="Arial" w:hAnsi="Arial" w:eastAsia="Arial" w:cs="Arial"/>
          <w:color w:val="E24585"/>
          <w:sz w:val="32"/>
          <w:szCs w:val="32"/>
        </w:rPr>
        <w:t>2</w:t>
      </w:r>
      <w:r w:rsidR="00A13DC5">
        <w:rPr>
          <w:rFonts w:ascii="Arial" w:hAnsi="Arial" w:eastAsia="Arial" w:cs="Arial"/>
          <w:color w:val="E24585"/>
          <w:sz w:val="32"/>
          <w:szCs w:val="32"/>
        </w:rPr>
        <w:t>2</w:t>
      </w:r>
    </w:p>
    <w:tbl>
      <w:tblPr>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tblCellMar>
        <w:tblLook w:val="0000" w:firstRow="0" w:lastRow="0" w:firstColumn="0" w:lastColumn="0" w:noHBand="0" w:noVBand="0"/>
      </w:tblPr>
      <w:tblGrid>
        <w:gridCol w:w="4840"/>
        <w:gridCol w:w="4402"/>
      </w:tblGrid>
      <w:tr w:rsidR="007C7A1D" w:rsidTr="7DBBD6ED" w14:paraId="30C8D933" w14:textId="77777777">
        <w:trPr>
          <w:trHeight w:val="600"/>
        </w:trPr>
        <w:tc>
          <w:tcPr>
            <w:tcW w:w="9242" w:type="dxa"/>
            <w:gridSpan w:val="2"/>
            <w:shd w:val="clear" w:color="auto" w:fill="E24585"/>
            <w:tcMar/>
            <w:vAlign w:val="center"/>
          </w:tcPr>
          <w:p w:rsidR="007C7A1D" w:rsidRDefault="00601684" w14:paraId="0D668354" w14:textId="77777777">
            <w:pPr>
              <w:pBdr>
                <w:top w:val="nil"/>
                <w:left w:val="nil"/>
                <w:bottom w:val="nil"/>
                <w:right w:val="nil"/>
                <w:between w:val="nil"/>
              </w:pBdr>
              <w:rPr>
                <w:rFonts w:ascii="Arial" w:hAnsi="Arial" w:eastAsia="Arial" w:cs="Arial"/>
              </w:rPr>
            </w:pPr>
            <w:r>
              <w:rPr>
                <w:rFonts w:ascii="Arial" w:hAnsi="Arial" w:eastAsia="Arial" w:cs="Arial"/>
                <w:b/>
                <w:color w:val="FFFFFF"/>
              </w:rPr>
              <w:t xml:space="preserve">PE &amp; Sports Grant Information </w:t>
            </w:r>
          </w:p>
        </w:tc>
      </w:tr>
      <w:tr w:rsidR="007C7A1D" w:rsidTr="7DBBD6ED" w14:paraId="3C397B79" w14:textId="77777777">
        <w:trPr>
          <w:trHeight w:val="680"/>
        </w:trPr>
        <w:tc>
          <w:tcPr>
            <w:tcW w:w="4840" w:type="dxa"/>
            <w:tcMar/>
            <w:vAlign w:val="center"/>
          </w:tcPr>
          <w:p w:rsidR="007C7A1D" w:rsidRDefault="00601684" w14:paraId="24414F66" w14:textId="77777777">
            <w:pPr>
              <w:pBdr>
                <w:top w:val="nil"/>
                <w:left w:val="nil"/>
                <w:bottom w:val="nil"/>
                <w:right w:val="nil"/>
                <w:between w:val="nil"/>
              </w:pBdr>
              <w:rPr>
                <w:rFonts w:ascii="Arial" w:hAnsi="Arial" w:eastAsia="Arial" w:cs="Arial"/>
                <w:b/>
              </w:rPr>
            </w:pPr>
            <w:r>
              <w:rPr>
                <w:rFonts w:ascii="Arial" w:hAnsi="Arial" w:eastAsia="Arial" w:cs="Arial"/>
                <w:b/>
              </w:rPr>
              <w:t>Academy</w:t>
            </w:r>
          </w:p>
        </w:tc>
        <w:tc>
          <w:tcPr>
            <w:tcW w:w="4402" w:type="dxa"/>
            <w:tcMar/>
            <w:vAlign w:val="center"/>
          </w:tcPr>
          <w:p w:rsidR="007C7A1D" w:rsidRDefault="00601684" w14:paraId="788FB5AC" w14:textId="77777777">
            <w:pPr>
              <w:pBdr>
                <w:top w:val="nil"/>
                <w:left w:val="nil"/>
                <w:bottom w:val="nil"/>
                <w:right w:val="nil"/>
                <w:between w:val="nil"/>
              </w:pBdr>
              <w:rPr>
                <w:rFonts w:ascii="Arial" w:hAnsi="Arial" w:eastAsia="Arial" w:cs="Arial"/>
                <w:b/>
              </w:rPr>
            </w:pPr>
            <w:r>
              <w:rPr>
                <w:rFonts w:ascii="Arial" w:hAnsi="Arial" w:eastAsia="Arial" w:cs="Arial"/>
                <w:b/>
              </w:rPr>
              <w:t xml:space="preserve">Warberry C of E Academy </w:t>
            </w:r>
          </w:p>
        </w:tc>
      </w:tr>
      <w:tr w:rsidR="007C7A1D" w:rsidTr="7DBBD6ED" w14:paraId="2BE9EF42" w14:textId="77777777">
        <w:trPr>
          <w:trHeight w:val="920"/>
        </w:trPr>
        <w:tc>
          <w:tcPr>
            <w:tcW w:w="4840" w:type="dxa"/>
            <w:tcMar/>
            <w:vAlign w:val="center"/>
          </w:tcPr>
          <w:p w:rsidR="007C7A1D" w:rsidRDefault="00601684" w14:paraId="0442B1B2" w14:textId="77777777">
            <w:pPr>
              <w:pBdr>
                <w:top w:val="nil"/>
                <w:left w:val="nil"/>
                <w:bottom w:val="nil"/>
                <w:right w:val="nil"/>
                <w:between w:val="nil"/>
              </w:pBdr>
              <w:rPr>
                <w:rFonts w:ascii="Arial" w:hAnsi="Arial" w:eastAsia="Arial" w:cs="Arial"/>
                <w:b/>
              </w:rPr>
            </w:pPr>
            <w:r>
              <w:rPr>
                <w:rFonts w:ascii="Arial" w:hAnsi="Arial" w:eastAsia="Arial" w:cs="Arial"/>
                <w:b/>
              </w:rPr>
              <w:t>PE &amp; Sports Grant Allocation</w:t>
            </w:r>
          </w:p>
          <w:p w:rsidR="007C7A1D" w:rsidP="7DBBD6ED" w:rsidRDefault="00E36486" w14:paraId="0DA799E3" w14:textId="7F28323E">
            <w:pPr>
              <w:pBdr>
                <w:top w:val="nil"/>
                <w:left w:val="nil"/>
                <w:bottom w:val="nil"/>
                <w:right w:val="nil"/>
                <w:between w:val="nil"/>
              </w:pBdr>
              <w:rPr>
                <w:rFonts w:ascii="Arial" w:hAnsi="Arial" w:eastAsia="Arial" w:cs="Arial"/>
                <w:b w:val="1"/>
                <w:bCs w:val="1"/>
              </w:rPr>
            </w:pPr>
            <w:r w:rsidRPr="7DBBD6ED" w:rsidR="00E36486">
              <w:rPr>
                <w:rFonts w:ascii="Arial" w:hAnsi="Arial" w:eastAsia="Arial" w:cs="Arial"/>
                <w:b w:val="1"/>
                <w:bCs w:val="1"/>
              </w:rPr>
              <w:t xml:space="preserve">September </w:t>
            </w:r>
            <w:r w:rsidRPr="7DBBD6ED" w:rsidR="369A14C6">
              <w:rPr>
                <w:rFonts w:ascii="Arial" w:hAnsi="Arial" w:eastAsia="Arial" w:cs="Arial"/>
                <w:b w:val="1"/>
                <w:bCs w:val="1"/>
              </w:rPr>
              <w:t>2021</w:t>
            </w:r>
            <w:r w:rsidRPr="7DBBD6ED" w:rsidR="00E36486">
              <w:rPr>
                <w:rFonts w:ascii="Arial" w:hAnsi="Arial" w:eastAsia="Arial" w:cs="Arial"/>
                <w:b w:val="1"/>
                <w:bCs w:val="1"/>
              </w:rPr>
              <w:t xml:space="preserve">– August </w:t>
            </w:r>
            <w:r w:rsidRPr="7DBBD6ED" w:rsidR="20D54DCB">
              <w:rPr>
                <w:rFonts w:ascii="Arial" w:hAnsi="Arial" w:eastAsia="Arial" w:cs="Arial"/>
                <w:b w:val="1"/>
                <w:bCs w:val="1"/>
              </w:rPr>
              <w:t>2022</w:t>
            </w:r>
          </w:p>
        </w:tc>
        <w:tc>
          <w:tcPr>
            <w:tcW w:w="4402" w:type="dxa"/>
            <w:tcMar/>
            <w:vAlign w:val="center"/>
          </w:tcPr>
          <w:p w:rsidR="007C7A1D" w:rsidRDefault="007C7A1D" w14:paraId="71C750FC" w14:textId="77777777">
            <w:pPr>
              <w:pBdr>
                <w:top w:val="nil"/>
                <w:left w:val="nil"/>
                <w:bottom w:val="nil"/>
                <w:right w:val="nil"/>
                <w:between w:val="nil"/>
              </w:pBdr>
              <w:rPr>
                <w:rFonts w:ascii="Arial" w:hAnsi="Arial" w:eastAsia="Arial" w:cs="Arial"/>
                <w:b/>
              </w:rPr>
            </w:pPr>
          </w:p>
          <w:p w:rsidR="007C7A1D" w:rsidRDefault="00E36486" w14:paraId="067AC43E" w14:textId="3C4E7551">
            <w:pPr>
              <w:pBdr>
                <w:top w:val="nil"/>
                <w:left w:val="nil"/>
                <w:bottom w:val="nil"/>
                <w:right w:val="nil"/>
                <w:between w:val="nil"/>
              </w:pBdr>
              <w:rPr>
                <w:rFonts w:ascii="Arial" w:hAnsi="Arial" w:eastAsia="Arial" w:cs="Arial"/>
                <w:b/>
              </w:rPr>
            </w:pPr>
            <w:r>
              <w:rPr>
                <w:rFonts w:ascii="Arial" w:hAnsi="Arial" w:eastAsia="Arial" w:cs="Arial"/>
                <w:b/>
                <w:color w:val="222222"/>
              </w:rPr>
              <w:t>£</w:t>
            </w:r>
            <w:r w:rsidR="00FD2525">
              <w:rPr>
                <w:rFonts w:ascii="Arial" w:hAnsi="Arial" w:eastAsia="Arial" w:cs="Arial"/>
                <w:b/>
                <w:color w:val="222222"/>
              </w:rPr>
              <w:t>20,</w:t>
            </w:r>
            <w:r w:rsidR="001D7144">
              <w:rPr>
                <w:rFonts w:ascii="Arial" w:hAnsi="Arial" w:eastAsia="Arial" w:cs="Arial"/>
                <w:b/>
                <w:color w:val="222222"/>
              </w:rPr>
              <w:t>140</w:t>
            </w:r>
          </w:p>
          <w:p w:rsidR="007C7A1D" w:rsidRDefault="00601684" w14:paraId="2EC73932" w14:textId="77777777">
            <w:pPr>
              <w:pBdr>
                <w:top w:val="nil"/>
                <w:left w:val="nil"/>
                <w:bottom w:val="nil"/>
                <w:right w:val="nil"/>
                <w:between w:val="nil"/>
              </w:pBdr>
              <w:rPr>
                <w:rFonts w:ascii="Arial" w:hAnsi="Arial" w:eastAsia="Arial" w:cs="Arial"/>
                <w:b/>
              </w:rPr>
            </w:pPr>
            <w:r>
              <w:rPr>
                <w:rFonts w:ascii="Arial" w:hAnsi="Arial" w:eastAsia="Arial" w:cs="Arial"/>
                <w:b/>
              </w:rPr>
              <w:t xml:space="preserve"> </w:t>
            </w:r>
          </w:p>
        </w:tc>
      </w:tr>
    </w:tbl>
    <w:p w:rsidR="007C7A1D" w:rsidRDefault="007C7A1D" w14:paraId="488C8461" w14:textId="77777777">
      <w:pPr>
        <w:pBdr>
          <w:top w:val="nil"/>
          <w:left w:val="nil"/>
          <w:bottom w:val="nil"/>
          <w:right w:val="nil"/>
          <w:between w:val="nil"/>
        </w:pBdr>
        <w:spacing w:after="0"/>
        <w:rPr>
          <w:rFonts w:ascii="Arial" w:hAnsi="Arial" w:eastAsia="Arial" w:cs="Arial"/>
          <w:color w:val="000000"/>
        </w:rPr>
      </w:pPr>
    </w:p>
    <w:tbl>
      <w:tblPr>
        <w:tblW w:w="143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tblCellMar>
        <w:tblLook w:val="0000" w:firstRow="0" w:lastRow="0" w:firstColumn="0" w:lastColumn="0" w:noHBand="0" w:noVBand="0"/>
      </w:tblPr>
      <w:tblGrid>
        <w:gridCol w:w="14385"/>
      </w:tblGrid>
      <w:tr w:rsidR="007C7A1D" w14:paraId="4E962006" w14:textId="77777777">
        <w:tc>
          <w:tcPr>
            <w:tcW w:w="14385" w:type="dxa"/>
            <w:shd w:val="clear" w:color="auto" w:fill="E24585"/>
          </w:tcPr>
          <w:p w:rsidR="007C7A1D" w:rsidRDefault="00601684" w14:paraId="51BF4911" w14:textId="77777777">
            <w:pPr>
              <w:pBdr>
                <w:top w:val="nil"/>
                <w:left w:val="nil"/>
                <w:bottom w:val="nil"/>
                <w:right w:val="nil"/>
                <w:between w:val="nil"/>
              </w:pBdr>
              <w:rPr>
                <w:rFonts w:ascii="Arial" w:hAnsi="Arial" w:eastAsia="Arial" w:cs="Arial"/>
              </w:rPr>
            </w:pPr>
            <w:r>
              <w:rPr>
                <w:rFonts w:ascii="Arial" w:hAnsi="Arial" w:eastAsia="Arial" w:cs="Arial"/>
                <w:b/>
                <w:color w:val="FFFFFF"/>
              </w:rPr>
              <w:t xml:space="preserve">Spending </w:t>
            </w:r>
            <w:proofErr w:type="gramStart"/>
            <w:r>
              <w:rPr>
                <w:rFonts w:ascii="Arial" w:hAnsi="Arial" w:eastAsia="Arial" w:cs="Arial"/>
                <w:b/>
                <w:color w:val="FFFFFF"/>
              </w:rPr>
              <w:t>Overview :</w:t>
            </w:r>
            <w:proofErr w:type="gramEnd"/>
          </w:p>
          <w:p w:rsidR="007C7A1D" w:rsidRDefault="00601684" w14:paraId="3262E41F" w14:textId="77777777">
            <w:pPr>
              <w:pBdr>
                <w:top w:val="nil"/>
                <w:left w:val="nil"/>
                <w:bottom w:val="nil"/>
                <w:right w:val="nil"/>
                <w:between w:val="nil"/>
              </w:pBdr>
              <w:rPr>
                <w:rFonts w:ascii="Arial" w:hAnsi="Arial" w:eastAsia="Arial" w:cs="Arial"/>
              </w:rPr>
            </w:pPr>
            <w:r>
              <w:rPr>
                <w:rFonts w:ascii="Arial" w:hAnsi="Arial" w:eastAsia="Arial" w:cs="Arial"/>
                <w:color w:val="FFFFFF"/>
                <w:u w:val="single"/>
              </w:rPr>
              <w:t>Rationale</w:t>
            </w:r>
          </w:p>
          <w:p w:rsidR="007C7A1D" w:rsidRDefault="00601684" w14:paraId="16D65607" w14:textId="77777777">
            <w:pPr>
              <w:pBdr>
                <w:top w:val="nil"/>
                <w:left w:val="nil"/>
                <w:bottom w:val="nil"/>
                <w:right w:val="nil"/>
                <w:between w:val="nil"/>
              </w:pBdr>
              <w:rPr>
                <w:rFonts w:ascii="Arial" w:hAnsi="Arial" w:eastAsia="Arial" w:cs="Arial"/>
              </w:rPr>
            </w:pPr>
            <w:r>
              <w:rPr>
                <w:rFonts w:ascii="Arial" w:hAnsi="Arial" w:eastAsia="Arial" w:cs="Arial"/>
                <w:color w:val="FFFFFF"/>
              </w:rPr>
              <w:t>The Learning Academy Partnership is dedicated to delivering high quality PE &amp; school sport to all children.  We aim to raise standards in PE and equip the children with the desire, skills, knowledge and understanding necessary to lead a healthy lifestyle.</w:t>
            </w:r>
          </w:p>
          <w:p w:rsidR="007C7A1D" w:rsidRDefault="007C7A1D" w14:paraId="37AEF913" w14:textId="77777777">
            <w:pPr>
              <w:pBdr>
                <w:top w:val="nil"/>
                <w:left w:val="nil"/>
                <w:bottom w:val="nil"/>
                <w:right w:val="nil"/>
                <w:between w:val="nil"/>
              </w:pBdr>
              <w:rPr>
                <w:rFonts w:ascii="Arial" w:hAnsi="Arial" w:eastAsia="Arial" w:cs="Arial"/>
              </w:rPr>
            </w:pPr>
          </w:p>
        </w:tc>
      </w:tr>
    </w:tbl>
    <w:p w:rsidR="007C7A1D" w:rsidRDefault="007C7A1D" w14:paraId="70576303" w14:textId="77777777">
      <w:pPr>
        <w:widowControl w:val="0"/>
        <w:pBdr>
          <w:top w:val="nil"/>
          <w:left w:val="nil"/>
          <w:bottom w:val="nil"/>
          <w:right w:val="nil"/>
          <w:between w:val="nil"/>
        </w:pBdr>
        <w:spacing w:after="0"/>
        <w:rPr>
          <w:rFonts w:ascii="Arial" w:hAnsi="Arial" w:eastAsia="Arial" w:cs="Arial"/>
          <w:color w:val="000000"/>
        </w:rPr>
      </w:pPr>
    </w:p>
    <w:tbl>
      <w:tblPr>
        <w:tblW w:w="14385"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57" w:type="dxa"/>
        </w:tblCellMar>
        <w:tblLook w:val="0400" w:firstRow="0" w:lastRow="0" w:firstColumn="0" w:lastColumn="0" w:noHBand="0" w:noVBand="1"/>
      </w:tblPr>
      <w:tblGrid>
        <w:gridCol w:w="2160"/>
        <w:gridCol w:w="1140"/>
        <w:gridCol w:w="1980"/>
        <w:gridCol w:w="5460"/>
        <w:gridCol w:w="3645"/>
      </w:tblGrid>
      <w:tr w:rsidR="007C7A1D" w:rsidTr="7C85CB52" w14:paraId="0F6CC7CB" w14:textId="77777777">
        <w:tc>
          <w:tcPr>
            <w:tcW w:w="2160" w:type="dxa"/>
            <w:tcMar/>
            <w:vAlign w:val="center"/>
          </w:tcPr>
          <w:p w:rsidR="007C7A1D" w:rsidRDefault="00601684" w14:paraId="637E6C50" w14:textId="77777777">
            <w:pPr>
              <w:jc w:val="center"/>
              <w:rPr>
                <w:rFonts w:ascii="Arial" w:hAnsi="Arial" w:eastAsia="Arial" w:cs="Arial"/>
                <w:b/>
              </w:rPr>
            </w:pPr>
            <w:r>
              <w:rPr>
                <w:rFonts w:ascii="Arial" w:hAnsi="Arial" w:eastAsia="Arial" w:cs="Arial"/>
                <w:b/>
              </w:rPr>
              <w:t>ACTIVITY</w:t>
            </w:r>
          </w:p>
        </w:tc>
        <w:tc>
          <w:tcPr>
            <w:tcW w:w="1140" w:type="dxa"/>
            <w:tcMar/>
            <w:vAlign w:val="center"/>
          </w:tcPr>
          <w:p w:rsidR="007C7A1D" w:rsidRDefault="00601684" w14:paraId="040E2D94" w14:textId="77777777">
            <w:pPr>
              <w:jc w:val="center"/>
              <w:rPr>
                <w:rFonts w:ascii="Arial" w:hAnsi="Arial" w:eastAsia="Arial" w:cs="Arial"/>
                <w:b/>
              </w:rPr>
            </w:pPr>
            <w:r>
              <w:rPr>
                <w:rFonts w:ascii="Arial" w:hAnsi="Arial" w:eastAsia="Arial" w:cs="Arial"/>
                <w:b/>
              </w:rPr>
              <w:t>COST</w:t>
            </w:r>
          </w:p>
          <w:p w:rsidR="007C7A1D" w:rsidRDefault="00601684" w14:paraId="2EF74B8D" w14:textId="77777777">
            <w:pPr>
              <w:jc w:val="center"/>
              <w:rPr>
                <w:rFonts w:ascii="Arial" w:hAnsi="Arial" w:eastAsia="Arial" w:cs="Arial"/>
                <w:b/>
              </w:rPr>
            </w:pPr>
            <w:r>
              <w:rPr>
                <w:rFonts w:ascii="Arial" w:hAnsi="Arial" w:eastAsia="Arial" w:cs="Arial"/>
                <w:b/>
              </w:rPr>
              <w:t>£</w:t>
            </w:r>
          </w:p>
        </w:tc>
        <w:tc>
          <w:tcPr>
            <w:tcW w:w="1980" w:type="dxa"/>
            <w:tcMar/>
            <w:vAlign w:val="center"/>
          </w:tcPr>
          <w:p w:rsidR="007C7A1D" w:rsidRDefault="00601684" w14:paraId="601A3052" w14:textId="77777777">
            <w:pPr>
              <w:jc w:val="center"/>
              <w:rPr>
                <w:rFonts w:ascii="Arial" w:hAnsi="Arial" w:eastAsia="Arial" w:cs="Arial"/>
                <w:b/>
              </w:rPr>
            </w:pPr>
            <w:r>
              <w:rPr>
                <w:rFonts w:ascii="Arial" w:hAnsi="Arial" w:eastAsia="Arial" w:cs="Arial"/>
                <w:b/>
              </w:rPr>
              <w:t>FUNDING CONTRIBUTION</w:t>
            </w:r>
          </w:p>
        </w:tc>
        <w:tc>
          <w:tcPr>
            <w:tcW w:w="5460" w:type="dxa"/>
            <w:tcMar/>
            <w:vAlign w:val="center"/>
          </w:tcPr>
          <w:p w:rsidR="007C7A1D" w:rsidRDefault="00601684" w14:paraId="67BC9A4B" w14:textId="77777777">
            <w:pPr>
              <w:jc w:val="center"/>
              <w:rPr>
                <w:rFonts w:ascii="Arial" w:hAnsi="Arial" w:eastAsia="Arial" w:cs="Arial"/>
                <w:b/>
              </w:rPr>
            </w:pPr>
            <w:r>
              <w:rPr>
                <w:rFonts w:ascii="Arial" w:hAnsi="Arial" w:eastAsia="Arial" w:cs="Arial"/>
                <w:b/>
              </w:rPr>
              <w:t>IMPACT SOUGHT</w:t>
            </w:r>
          </w:p>
        </w:tc>
        <w:tc>
          <w:tcPr>
            <w:tcW w:w="3645" w:type="dxa"/>
            <w:tcMar/>
            <w:vAlign w:val="center"/>
          </w:tcPr>
          <w:p w:rsidR="007C7A1D" w:rsidRDefault="00601684" w14:paraId="49782DA6" w14:textId="77777777">
            <w:pPr>
              <w:rPr>
                <w:rFonts w:ascii="Arial" w:hAnsi="Arial" w:eastAsia="Arial" w:cs="Arial"/>
                <w:b/>
                <w:sz w:val="18"/>
                <w:szCs w:val="18"/>
              </w:rPr>
            </w:pPr>
            <w:r>
              <w:rPr>
                <w:rFonts w:ascii="Arial" w:hAnsi="Arial" w:eastAsia="Arial" w:cs="Arial"/>
                <w:b/>
                <w:sz w:val="18"/>
                <w:szCs w:val="18"/>
              </w:rPr>
              <w:t>OUTCOME OF FUNDING</w:t>
            </w:r>
          </w:p>
          <w:p w:rsidR="007C7A1D" w:rsidP="0821B5D2" w:rsidRDefault="00601684" w14:paraId="227C238E" w14:textId="05F46BE0">
            <w:pPr>
              <w:rPr>
                <w:rFonts w:ascii="Arial" w:hAnsi="Arial" w:eastAsia="Arial" w:cs="Arial"/>
                <w:b w:val="1"/>
                <w:bCs w:val="1"/>
                <w:sz w:val="18"/>
                <w:szCs w:val="18"/>
              </w:rPr>
            </w:pPr>
            <w:r w:rsidRPr="0821B5D2" w:rsidR="4258A791">
              <w:rPr>
                <w:rFonts w:ascii="Arial" w:hAnsi="Arial" w:eastAsia="Arial" w:cs="Arial"/>
                <w:b w:val="1"/>
                <w:bCs w:val="1"/>
                <w:sz w:val="18"/>
                <w:szCs w:val="18"/>
              </w:rPr>
              <w:t>AS 31</w:t>
            </w:r>
            <w:r w:rsidRPr="0821B5D2" w:rsidR="4258A791">
              <w:rPr>
                <w:rFonts w:ascii="Arial" w:hAnsi="Arial" w:eastAsia="Arial" w:cs="Arial"/>
                <w:b w:val="1"/>
                <w:bCs w:val="1"/>
                <w:sz w:val="18"/>
                <w:szCs w:val="18"/>
                <w:vertAlign w:val="superscript"/>
              </w:rPr>
              <w:t>st</w:t>
            </w:r>
            <w:r w:rsidRPr="0821B5D2" w:rsidR="4258A791">
              <w:rPr>
                <w:rFonts w:ascii="Arial" w:hAnsi="Arial" w:eastAsia="Arial" w:cs="Arial"/>
                <w:b w:val="1"/>
                <w:bCs w:val="1"/>
                <w:sz w:val="18"/>
                <w:szCs w:val="18"/>
              </w:rPr>
              <w:t xml:space="preserve"> July 2022</w:t>
            </w:r>
            <w:r w:rsidRPr="0821B5D2" w:rsidR="4258A791">
              <w:rPr>
                <w:rFonts w:ascii="Arial" w:hAnsi="Arial" w:eastAsia="Arial" w:cs="Arial"/>
                <w:b w:val="1"/>
                <w:bCs w:val="1"/>
                <w:sz w:val="18"/>
                <w:szCs w:val="18"/>
              </w:rPr>
              <w:t xml:space="preserve"> </w:t>
            </w:r>
          </w:p>
        </w:tc>
      </w:tr>
      <w:tr w:rsidR="007C7A1D" w:rsidTr="7C85CB52" w14:paraId="62655DAB" w14:textId="77777777">
        <w:tc>
          <w:tcPr>
            <w:tcW w:w="2160" w:type="dxa"/>
            <w:tcMar/>
          </w:tcPr>
          <w:p w:rsidR="007C7A1D" w:rsidRDefault="00601684" w14:paraId="39D1ACFD" w14:textId="2B95E4A8">
            <w:pPr>
              <w:rPr>
                <w:rFonts w:ascii="Arial" w:hAnsi="Arial" w:eastAsia="Arial" w:cs="Arial"/>
                <w:sz w:val="20"/>
                <w:szCs w:val="20"/>
              </w:rPr>
            </w:pPr>
            <w:r w:rsidRPr="002F63E5">
              <w:rPr>
                <w:rFonts w:ascii="Arial" w:hAnsi="Arial" w:eastAsia="Arial" w:cs="Arial"/>
                <w:sz w:val="20"/>
                <w:szCs w:val="20"/>
              </w:rPr>
              <w:t xml:space="preserve">Life Education Bus </w:t>
            </w:r>
          </w:p>
          <w:p w:rsidRPr="002F63E5" w:rsidR="002B18C0" w:rsidRDefault="002B18C0" w14:paraId="5B397BFA" w14:textId="15F388FE">
            <w:pPr>
              <w:rPr>
                <w:rFonts w:ascii="Arial" w:hAnsi="Arial" w:eastAsia="Arial" w:cs="Arial"/>
                <w:sz w:val="20"/>
                <w:szCs w:val="20"/>
              </w:rPr>
            </w:pPr>
            <w:r>
              <w:rPr>
                <w:rFonts w:ascii="Arial" w:hAnsi="Arial" w:eastAsia="Arial" w:cs="Arial"/>
                <w:sz w:val="20"/>
                <w:szCs w:val="20"/>
              </w:rPr>
              <w:t>Workshops 25</w:t>
            </w:r>
            <w:r w:rsidRPr="002B18C0">
              <w:rPr>
                <w:rFonts w:ascii="Arial" w:hAnsi="Arial" w:eastAsia="Arial" w:cs="Arial"/>
                <w:sz w:val="20"/>
                <w:szCs w:val="20"/>
                <w:vertAlign w:val="superscript"/>
              </w:rPr>
              <w:t>th</w:t>
            </w:r>
            <w:r>
              <w:rPr>
                <w:rFonts w:ascii="Arial" w:hAnsi="Arial" w:eastAsia="Arial" w:cs="Arial"/>
                <w:sz w:val="20"/>
                <w:szCs w:val="20"/>
              </w:rPr>
              <w:t xml:space="preserve"> – 28</w:t>
            </w:r>
            <w:r w:rsidRPr="002B18C0">
              <w:rPr>
                <w:rFonts w:ascii="Arial" w:hAnsi="Arial" w:eastAsia="Arial" w:cs="Arial"/>
                <w:sz w:val="20"/>
                <w:szCs w:val="20"/>
                <w:vertAlign w:val="superscript"/>
              </w:rPr>
              <w:t>th</w:t>
            </w:r>
            <w:r>
              <w:rPr>
                <w:rFonts w:ascii="Arial" w:hAnsi="Arial" w:eastAsia="Arial" w:cs="Arial"/>
                <w:sz w:val="20"/>
                <w:szCs w:val="20"/>
              </w:rPr>
              <w:t xml:space="preserve"> January</w:t>
            </w:r>
          </w:p>
        </w:tc>
        <w:tc>
          <w:tcPr>
            <w:tcW w:w="1140" w:type="dxa"/>
            <w:tcMar/>
          </w:tcPr>
          <w:p w:rsidRPr="002F63E5" w:rsidR="007C7A1D" w:rsidRDefault="00601684" w14:paraId="47561FBB" w14:textId="77777777">
            <w:pPr>
              <w:jc w:val="center"/>
              <w:rPr>
                <w:rFonts w:ascii="Arial" w:hAnsi="Arial" w:eastAsia="Arial" w:cs="Arial"/>
                <w:sz w:val="20"/>
                <w:szCs w:val="20"/>
              </w:rPr>
            </w:pPr>
            <w:r w:rsidRPr="002F63E5">
              <w:rPr>
                <w:rFonts w:ascii="Arial" w:hAnsi="Arial" w:eastAsia="Arial" w:cs="Arial"/>
                <w:sz w:val="20"/>
                <w:szCs w:val="20"/>
              </w:rPr>
              <w:t>£1420</w:t>
            </w:r>
          </w:p>
        </w:tc>
        <w:tc>
          <w:tcPr>
            <w:tcW w:w="1980" w:type="dxa"/>
            <w:tcMar/>
          </w:tcPr>
          <w:p w:rsidRPr="002F63E5" w:rsidR="007C7A1D" w:rsidRDefault="00601684" w14:paraId="4E0C10B7" w14:textId="77777777">
            <w:pPr>
              <w:rPr>
                <w:rFonts w:ascii="Arial" w:hAnsi="Arial" w:eastAsia="Arial" w:cs="Arial"/>
                <w:sz w:val="20"/>
                <w:szCs w:val="20"/>
              </w:rPr>
            </w:pPr>
            <w:r w:rsidRPr="002F63E5">
              <w:rPr>
                <w:rFonts w:ascii="Arial" w:hAnsi="Arial" w:eastAsia="Arial" w:cs="Arial"/>
                <w:sz w:val="20"/>
                <w:szCs w:val="20"/>
              </w:rPr>
              <w:t xml:space="preserve">     £1420</w:t>
            </w:r>
          </w:p>
        </w:tc>
        <w:tc>
          <w:tcPr>
            <w:tcW w:w="5460" w:type="dxa"/>
            <w:tcMar/>
          </w:tcPr>
          <w:p w:rsidRPr="002F63E5" w:rsidR="00E95362" w:rsidP="00E95362" w:rsidRDefault="00E95362" w14:paraId="651277AC" w14:textId="4D2E3EC7">
            <w:pPr>
              <w:rPr>
                <w:rFonts w:ascii="Arial" w:hAnsi="Arial" w:eastAsia="Times New Roman" w:cs="Arial"/>
                <w:sz w:val="20"/>
                <w:szCs w:val="20"/>
                <w:lang w:eastAsia="en-GB"/>
              </w:rPr>
            </w:pPr>
            <w:r w:rsidRPr="002F63E5">
              <w:rPr>
                <w:rFonts w:ascii="Arial" w:hAnsi="Arial" w:eastAsia="Times New Roman" w:cs="Arial"/>
                <w:b/>
                <w:bCs/>
                <w:sz w:val="20"/>
                <w:szCs w:val="20"/>
                <w:lang w:eastAsia="en-GB"/>
              </w:rPr>
              <w:t>Foundation Stage</w:t>
            </w:r>
            <w:r w:rsidRPr="002F63E5">
              <w:rPr>
                <w:rFonts w:ascii="Arial" w:hAnsi="Arial" w:eastAsia="Times New Roman" w:cs="Arial"/>
                <w:sz w:val="20"/>
                <w:szCs w:val="20"/>
                <w:lang w:eastAsia="en-GB"/>
              </w:rPr>
              <w:t xml:space="preserve"> and</w:t>
            </w:r>
            <w:r w:rsidRPr="002F63E5">
              <w:rPr>
                <w:rFonts w:ascii="Arial" w:hAnsi="Arial" w:eastAsia="Times New Roman" w:cs="Arial"/>
                <w:b/>
                <w:bCs/>
                <w:sz w:val="20"/>
                <w:szCs w:val="20"/>
                <w:lang w:eastAsia="en-GB"/>
              </w:rPr>
              <w:t xml:space="preserve"> Key Stage 1 </w:t>
            </w:r>
            <w:r w:rsidRPr="002F63E5">
              <w:rPr>
                <w:rFonts w:ascii="Arial" w:hAnsi="Arial" w:eastAsia="Times New Roman" w:cs="Arial"/>
                <w:i/>
                <w:iCs/>
                <w:sz w:val="20"/>
                <w:szCs w:val="20"/>
                <w:lang w:eastAsia="en-GB"/>
              </w:rPr>
              <w:t>(Nursery to Year 2)</w:t>
            </w:r>
            <w:r w:rsidRPr="002F63E5">
              <w:rPr>
                <w:rFonts w:ascii="Arial" w:hAnsi="Arial" w:eastAsia="Times New Roman" w:cs="Arial"/>
                <w:sz w:val="20"/>
                <w:szCs w:val="20"/>
                <w:lang w:eastAsia="en-GB"/>
              </w:rPr>
              <w:t xml:space="preserve"> they learn about </w:t>
            </w:r>
            <w:r w:rsidRPr="002F63E5">
              <w:rPr>
                <w:rFonts w:ascii="Arial" w:hAnsi="Arial" w:eastAsia="Times New Roman" w:cs="Arial"/>
                <w:b/>
                <w:bCs/>
                <w:sz w:val="20"/>
                <w:szCs w:val="20"/>
                <w:lang w:eastAsia="en-GB"/>
              </w:rPr>
              <w:t>keeping their bodies healthy</w:t>
            </w:r>
            <w:r w:rsidRPr="002F63E5">
              <w:rPr>
                <w:rFonts w:ascii="Arial" w:hAnsi="Arial" w:eastAsia="Times New Roman" w:cs="Arial"/>
                <w:sz w:val="20"/>
                <w:szCs w:val="20"/>
                <w:lang w:eastAsia="en-GB"/>
              </w:rPr>
              <w:t xml:space="preserve">, </w:t>
            </w:r>
            <w:r w:rsidRPr="002F63E5">
              <w:rPr>
                <w:rFonts w:ascii="Arial" w:hAnsi="Arial" w:eastAsia="Times New Roman" w:cs="Arial"/>
                <w:b/>
                <w:bCs/>
                <w:sz w:val="20"/>
                <w:szCs w:val="20"/>
                <w:lang w:eastAsia="en-GB"/>
              </w:rPr>
              <w:t>feelings</w:t>
            </w:r>
            <w:r w:rsidRPr="002F63E5">
              <w:rPr>
                <w:rFonts w:ascii="Arial" w:hAnsi="Arial" w:eastAsia="Times New Roman" w:cs="Arial"/>
                <w:sz w:val="20"/>
                <w:szCs w:val="20"/>
                <w:lang w:eastAsia="en-GB"/>
              </w:rPr>
              <w:t xml:space="preserve">, being a </w:t>
            </w:r>
            <w:r w:rsidRPr="002F63E5">
              <w:rPr>
                <w:rFonts w:ascii="Arial" w:hAnsi="Arial" w:eastAsia="Times New Roman" w:cs="Arial"/>
                <w:b/>
                <w:bCs/>
                <w:sz w:val="20"/>
                <w:szCs w:val="20"/>
                <w:lang w:eastAsia="en-GB"/>
              </w:rPr>
              <w:t>good friend</w:t>
            </w:r>
            <w:r w:rsidRPr="002F63E5">
              <w:rPr>
                <w:rFonts w:ascii="Arial" w:hAnsi="Arial" w:eastAsia="Times New Roman" w:cs="Arial"/>
                <w:sz w:val="20"/>
                <w:szCs w:val="20"/>
                <w:lang w:eastAsia="en-GB"/>
              </w:rPr>
              <w:t xml:space="preserve"> and the </w:t>
            </w:r>
            <w:r w:rsidRPr="002F63E5">
              <w:rPr>
                <w:rFonts w:ascii="Arial" w:hAnsi="Arial" w:eastAsia="Times New Roman" w:cs="Arial"/>
                <w:b/>
                <w:bCs/>
                <w:sz w:val="20"/>
                <w:szCs w:val="20"/>
                <w:lang w:eastAsia="en-GB"/>
              </w:rPr>
              <w:t>safe use of medicines</w:t>
            </w:r>
            <w:r w:rsidRPr="002F63E5">
              <w:rPr>
                <w:rFonts w:ascii="Arial" w:hAnsi="Arial" w:eastAsia="Times New Roman" w:cs="Arial"/>
                <w:sz w:val="20"/>
                <w:szCs w:val="20"/>
                <w:lang w:eastAsia="en-GB"/>
              </w:rPr>
              <w:t xml:space="preserve">. </w:t>
            </w:r>
          </w:p>
          <w:p w:rsidRPr="002F63E5" w:rsidR="007C7A1D" w:rsidP="00E95362" w:rsidRDefault="00E95362" w14:paraId="127858B0" w14:textId="1085F45A">
            <w:pPr>
              <w:rPr>
                <w:rFonts w:ascii="Arial" w:hAnsi="Arial" w:eastAsia="Arial" w:cs="Arial"/>
                <w:sz w:val="20"/>
                <w:szCs w:val="20"/>
              </w:rPr>
            </w:pPr>
            <w:r w:rsidRPr="002F63E5">
              <w:rPr>
                <w:rFonts w:ascii="Arial" w:hAnsi="Arial" w:eastAsia="Times New Roman" w:cs="Arial"/>
                <w:sz w:val="20"/>
                <w:szCs w:val="20"/>
                <w:lang w:eastAsia="en-GB"/>
              </w:rPr>
              <w:t>At</w:t>
            </w:r>
            <w:r w:rsidRPr="002F63E5">
              <w:rPr>
                <w:rFonts w:ascii="Arial" w:hAnsi="Arial" w:eastAsia="Times New Roman" w:cs="Arial"/>
                <w:b/>
                <w:bCs/>
                <w:sz w:val="20"/>
                <w:szCs w:val="20"/>
                <w:lang w:eastAsia="en-GB"/>
              </w:rPr>
              <w:t xml:space="preserve"> Key Stage 2</w:t>
            </w:r>
            <w:r w:rsidRPr="002F63E5">
              <w:rPr>
                <w:rFonts w:ascii="Arial" w:hAnsi="Arial" w:eastAsia="Times New Roman" w:cs="Arial"/>
                <w:sz w:val="20"/>
                <w:szCs w:val="20"/>
                <w:lang w:eastAsia="en-GB"/>
              </w:rPr>
              <w:t xml:space="preserve"> </w:t>
            </w:r>
            <w:r w:rsidRPr="002F63E5">
              <w:rPr>
                <w:rFonts w:ascii="Arial" w:hAnsi="Arial" w:eastAsia="Times New Roman" w:cs="Arial"/>
                <w:i/>
                <w:iCs/>
                <w:sz w:val="20"/>
                <w:szCs w:val="20"/>
                <w:lang w:eastAsia="en-GB"/>
              </w:rPr>
              <w:t>(Years 3 to 6)</w:t>
            </w:r>
            <w:r w:rsidRPr="002F63E5">
              <w:rPr>
                <w:rFonts w:ascii="Arial" w:hAnsi="Arial" w:eastAsia="Times New Roman" w:cs="Arial"/>
                <w:sz w:val="20"/>
                <w:szCs w:val="20"/>
                <w:lang w:eastAsia="en-GB"/>
              </w:rPr>
              <w:t xml:space="preserve"> the experienced and specially trained Educators help children to consider the effects and risks associated with the use of drugs, including </w:t>
            </w:r>
            <w:r w:rsidRPr="002F63E5">
              <w:rPr>
                <w:rFonts w:ascii="Arial" w:hAnsi="Arial" w:eastAsia="Times New Roman" w:cs="Arial"/>
                <w:b/>
                <w:bCs/>
                <w:sz w:val="20"/>
                <w:szCs w:val="20"/>
                <w:lang w:eastAsia="en-GB"/>
              </w:rPr>
              <w:t xml:space="preserve">medicines, </w:t>
            </w:r>
            <w:proofErr w:type="gramStart"/>
            <w:r w:rsidRPr="002F63E5">
              <w:rPr>
                <w:rFonts w:ascii="Arial" w:hAnsi="Arial" w:eastAsia="Times New Roman" w:cs="Arial"/>
                <w:b/>
                <w:bCs/>
                <w:sz w:val="20"/>
                <w:szCs w:val="20"/>
                <w:lang w:eastAsia="en-GB"/>
              </w:rPr>
              <w:t>alcohol</w:t>
            </w:r>
            <w:proofErr w:type="gramEnd"/>
            <w:r w:rsidRPr="002F63E5">
              <w:rPr>
                <w:rFonts w:ascii="Arial" w:hAnsi="Arial" w:eastAsia="Times New Roman" w:cs="Arial"/>
                <w:sz w:val="20"/>
                <w:szCs w:val="20"/>
                <w:lang w:eastAsia="en-GB"/>
              </w:rPr>
              <w:t xml:space="preserve"> and </w:t>
            </w:r>
            <w:r w:rsidRPr="002F63E5">
              <w:rPr>
                <w:rFonts w:ascii="Arial" w:hAnsi="Arial" w:eastAsia="Times New Roman" w:cs="Arial"/>
                <w:b/>
                <w:bCs/>
                <w:sz w:val="20"/>
                <w:szCs w:val="20"/>
                <w:lang w:eastAsia="en-GB"/>
              </w:rPr>
              <w:t>tobacco</w:t>
            </w:r>
            <w:r w:rsidRPr="002F63E5">
              <w:rPr>
                <w:rFonts w:ascii="Arial" w:hAnsi="Arial" w:eastAsia="Times New Roman" w:cs="Arial"/>
                <w:sz w:val="20"/>
                <w:szCs w:val="20"/>
                <w:lang w:eastAsia="en-GB"/>
              </w:rPr>
              <w:t xml:space="preserve">. In addition, children learn about </w:t>
            </w:r>
            <w:r w:rsidRPr="002F63E5">
              <w:rPr>
                <w:rFonts w:ascii="Arial" w:hAnsi="Arial" w:eastAsia="Times New Roman" w:cs="Arial"/>
                <w:b/>
                <w:bCs/>
                <w:sz w:val="20"/>
                <w:szCs w:val="20"/>
                <w:lang w:eastAsia="en-GB"/>
              </w:rPr>
              <w:t>choices</w:t>
            </w:r>
            <w:r w:rsidRPr="002F63E5">
              <w:rPr>
                <w:rFonts w:ascii="Arial" w:hAnsi="Arial" w:eastAsia="Times New Roman" w:cs="Arial"/>
                <w:sz w:val="20"/>
                <w:szCs w:val="20"/>
                <w:lang w:eastAsia="en-GB"/>
              </w:rPr>
              <w:t xml:space="preserve"> that can affect health and well-being, skills of </w:t>
            </w:r>
            <w:r w:rsidRPr="002F63E5">
              <w:rPr>
                <w:rFonts w:ascii="Arial" w:hAnsi="Arial" w:eastAsia="Times New Roman" w:cs="Arial"/>
                <w:b/>
                <w:bCs/>
                <w:sz w:val="20"/>
                <w:szCs w:val="20"/>
                <w:lang w:eastAsia="en-GB"/>
              </w:rPr>
              <w:t>friendship</w:t>
            </w:r>
            <w:r w:rsidRPr="002F63E5">
              <w:rPr>
                <w:rFonts w:ascii="Arial" w:hAnsi="Arial" w:eastAsia="Times New Roman" w:cs="Arial"/>
                <w:sz w:val="20"/>
                <w:szCs w:val="20"/>
                <w:lang w:eastAsia="en-GB"/>
              </w:rPr>
              <w:t xml:space="preserve"> and how to cope with </w:t>
            </w:r>
            <w:r w:rsidRPr="002F63E5">
              <w:rPr>
                <w:rFonts w:ascii="Arial" w:hAnsi="Arial" w:eastAsia="Times New Roman" w:cs="Arial"/>
                <w:b/>
                <w:bCs/>
                <w:sz w:val="20"/>
                <w:szCs w:val="20"/>
                <w:lang w:eastAsia="en-GB"/>
              </w:rPr>
              <w:t>bullying</w:t>
            </w:r>
            <w:r w:rsidRPr="002F63E5">
              <w:rPr>
                <w:rFonts w:ascii="Arial" w:hAnsi="Arial" w:eastAsia="Times New Roman" w:cs="Arial"/>
                <w:sz w:val="20"/>
                <w:szCs w:val="20"/>
                <w:lang w:eastAsia="en-GB"/>
              </w:rPr>
              <w:t xml:space="preserve"> and </w:t>
            </w:r>
            <w:r w:rsidRPr="002F63E5">
              <w:rPr>
                <w:rFonts w:ascii="Arial" w:hAnsi="Arial" w:eastAsia="Times New Roman" w:cs="Arial"/>
                <w:b/>
                <w:bCs/>
                <w:sz w:val="20"/>
                <w:szCs w:val="20"/>
                <w:lang w:eastAsia="en-GB"/>
              </w:rPr>
              <w:t>peer pressure</w:t>
            </w:r>
            <w:r w:rsidRPr="002F63E5">
              <w:rPr>
                <w:rFonts w:ascii="Arial" w:hAnsi="Arial" w:eastAsia="Times New Roman" w:cs="Arial"/>
                <w:sz w:val="20"/>
                <w:szCs w:val="20"/>
                <w:lang w:eastAsia="en-GB"/>
              </w:rPr>
              <w:t>.</w:t>
            </w:r>
          </w:p>
          <w:p w:rsidRPr="002F63E5" w:rsidR="007C7A1D" w:rsidRDefault="00601684" w14:paraId="2DEF189A" w14:textId="77777777">
            <w:pPr>
              <w:rPr>
                <w:rFonts w:ascii="Arial" w:hAnsi="Arial" w:eastAsia="Arial" w:cs="Arial"/>
                <w:sz w:val="20"/>
                <w:szCs w:val="20"/>
              </w:rPr>
            </w:pPr>
            <w:r w:rsidRPr="002F63E5">
              <w:rPr>
                <w:rFonts w:ascii="Arial" w:hAnsi="Arial" w:eastAsia="Arial" w:cs="Arial"/>
                <w:sz w:val="20"/>
                <w:szCs w:val="20"/>
              </w:rPr>
              <w:t>Annual Life Education visits will enable children to be better equipped to make healthier lifestyle choices.</w:t>
            </w:r>
          </w:p>
        </w:tc>
        <w:tc>
          <w:tcPr>
            <w:tcW w:w="3645" w:type="dxa"/>
            <w:tcMar/>
          </w:tcPr>
          <w:p w:rsidR="007C7A1D" w:rsidP="2F66ADA4" w:rsidRDefault="007C7A1D" w14:paraId="6EE8572D" w14:textId="1DAAD32C">
            <w:pPr>
              <w:pStyle w:val="Normal"/>
              <w:rPr>
                <w:rFonts w:ascii="Arial" w:hAnsi="Arial" w:eastAsia="Arial" w:cs="Arial"/>
                <w:noProof w:val="0"/>
                <w:sz w:val="20"/>
                <w:szCs w:val="20"/>
                <w:lang w:val="en-GB"/>
              </w:rPr>
            </w:pPr>
            <w:r w:rsidRPr="2F66ADA4" w:rsidR="2F66ADA4">
              <w:rPr>
                <w:rFonts w:ascii="Arial" w:hAnsi="Arial" w:eastAsia="Arial" w:cs="Arial"/>
                <w:noProof w:val="0"/>
                <w:sz w:val="20"/>
                <w:szCs w:val="20"/>
                <w:lang w:val="en-GB"/>
              </w:rPr>
              <w:t xml:space="preserve">Children have built upon prior learning and can talk confidently about the importance of healthy eating, fitness and wellbeing. Children understand the importance of healthy lifestyles and the impact it has on their long-term health. They </w:t>
            </w:r>
            <w:r w:rsidRPr="2F66ADA4" w:rsidR="2F66ADA4">
              <w:rPr>
                <w:rFonts w:ascii="Arial" w:hAnsi="Arial" w:eastAsia="Arial" w:cs="Arial"/>
                <w:noProof w:val="0"/>
                <w:sz w:val="20"/>
                <w:szCs w:val="20"/>
                <w:lang w:val="en-GB"/>
              </w:rPr>
              <w:t>can</w:t>
            </w:r>
            <w:r w:rsidRPr="2F66ADA4" w:rsidR="2F66ADA4">
              <w:rPr>
                <w:rFonts w:ascii="Arial" w:hAnsi="Arial" w:eastAsia="Arial" w:cs="Arial"/>
                <w:noProof w:val="0"/>
                <w:sz w:val="20"/>
                <w:szCs w:val="20"/>
                <w:lang w:val="en-GB"/>
              </w:rPr>
              <w:t xml:space="preserve"> make more informed choices about healthy eating, fitness and their emotional well-being. The children engaged with their virtual Life Education session and were able to discuss the key learning from the session. The children understand the importance of mental wellbeing. They were able to discuss the benefits of mindfulness and perform some mindfulness activities.</w:t>
            </w:r>
          </w:p>
        </w:tc>
      </w:tr>
      <w:tr w:rsidR="007C7A1D" w:rsidTr="7C85CB52" w14:paraId="5A70C6D3" w14:textId="77777777">
        <w:tc>
          <w:tcPr>
            <w:tcW w:w="2160" w:type="dxa"/>
            <w:tcMar/>
          </w:tcPr>
          <w:p w:rsidRPr="002F63E5" w:rsidR="007C7A1D" w:rsidRDefault="00E95362" w14:paraId="65C760EE" w14:textId="43A52F86">
            <w:pPr>
              <w:rPr>
                <w:rFonts w:ascii="Arial" w:hAnsi="Arial" w:eastAsia="Arial" w:cs="Arial"/>
                <w:sz w:val="20"/>
                <w:szCs w:val="20"/>
              </w:rPr>
            </w:pPr>
            <w:r w:rsidRPr="002F63E5">
              <w:rPr>
                <w:rFonts w:ascii="Arial" w:hAnsi="Arial" w:eastAsia="Arial" w:cs="Arial"/>
                <w:sz w:val="20"/>
                <w:szCs w:val="20"/>
              </w:rPr>
              <w:t>P</w:t>
            </w:r>
            <w:r w:rsidRPr="002F63E5" w:rsidR="00601684">
              <w:rPr>
                <w:rFonts w:ascii="Arial" w:hAnsi="Arial" w:eastAsia="Arial" w:cs="Arial"/>
                <w:sz w:val="20"/>
                <w:szCs w:val="20"/>
              </w:rPr>
              <w:t>articipation in intra and inter school sport (including minibus provision to facilitate travel)</w:t>
            </w:r>
          </w:p>
        </w:tc>
        <w:tc>
          <w:tcPr>
            <w:tcW w:w="1140" w:type="dxa"/>
            <w:tcMar/>
          </w:tcPr>
          <w:p w:rsidRPr="002F63E5" w:rsidR="007C7A1D" w:rsidP="005631C0" w:rsidRDefault="001E5D27" w14:paraId="2CDE754F" w14:textId="6D7F0335">
            <w:pPr>
              <w:rPr>
                <w:rFonts w:ascii="Arial" w:hAnsi="Arial" w:eastAsia="Arial" w:cs="Arial"/>
                <w:sz w:val="20"/>
                <w:szCs w:val="20"/>
              </w:rPr>
            </w:pPr>
            <w:r w:rsidRPr="002F63E5">
              <w:rPr>
                <w:rFonts w:ascii="Arial" w:hAnsi="Arial" w:eastAsia="Arial" w:cs="Arial"/>
                <w:sz w:val="20"/>
                <w:szCs w:val="20"/>
              </w:rPr>
              <w:t>£800</w:t>
            </w:r>
          </w:p>
        </w:tc>
        <w:tc>
          <w:tcPr>
            <w:tcW w:w="1980" w:type="dxa"/>
            <w:tcMar/>
          </w:tcPr>
          <w:p w:rsidRPr="002F63E5" w:rsidR="007C7A1D" w:rsidP="005631C0" w:rsidRDefault="001E5D27" w14:paraId="6D473249" w14:textId="3CAB0AA1">
            <w:pPr>
              <w:rPr>
                <w:rFonts w:ascii="Arial" w:hAnsi="Arial" w:eastAsia="Arial" w:cs="Arial"/>
                <w:sz w:val="20"/>
                <w:szCs w:val="20"/>
              </w:rPr>
            </w:pPr>
            <w:r w:rsidRPr="002F63E5">
              <w:rPr>
                <w:rFonts w:ascii="Arial" w:hAnsi="Arial" w:eastAsia="Arial" w:cs="Arial"/>
                <w:sz w:val="20"/>
                <w:szCs w:val="20"/>
              </w:rPr>
              <w:t>£0</w:t>
            </w:r>
          </w:p>
        </w:tc>
        <w:tc>
          <w:tcPr>
            <w:tcW w:w="5460" w:type="dxa"/>
            <w:tcMar/>
          </w:tcPr>
          <w:p w:rsidRPr="002F63E5" w:rsidR="000444A5" w:rsidP="000444A5" w:rsidRDefault="000444A5" w14:paraId="060E71A9" w14:textId="50D96863">
            <w:pPr>
              <w:autoSpaceDE w:val="0"/>
              <w:autoSpaceDN w:val="0"/>
              <w:adjustRightInd w:val="0"/>
              <w:rPr>
                <w:rFonts w:ascii="Arial" w:hAnsi="Arial" w:cs="Arial"/>
                <w:sz w:val="20"/>
                <w:szCs w:val="20"/>
              </w:rPr>
            </w:pPr>
            <w:r w:rsidRPr="002F63E5">
              <w:rPr>
                <w:rFonts w:ascii="Arial" w:hAnsi="Arial" w:cs="Arial"/>
                <w:sz w:val="20"/>
                <w:szCs w:val="20"/>
              </w:rPr>
              <w:t>Increased attendance and participation in inter school activities and a</w:t>
            </w:r>
            <w:r w:rsidRPr="002F63E5" w:rsidR="00523F2C">
              <w:rPr>
                <w:rFonts w:ascii="Arial" w:hAnsi="Arial" w:cs="Arial"/>
                <w:sz w:val="20"/>
                <w:szCs w:val="20"/>
              </w:rPr>
              <w:t xml:space="preserve"> </w:t>
            </w:r>
            <w:r w:rsidRPr="002F63E5">
              <w:rPr>
                <w:rFonts w:ascii="Arial" w:hAnsi="Arial" w:cs="Arial"/>
                <w:sz w:val="20"/>
                <w:szCs w:val="20"/>
              </w:rPr>
              <w:t>wider variety of opportunities on offer to engage more children.</w:t>
            </w:r>
          </w:p>
          <w:p w:rsidRPr="002F63E5" w:rsidR="007C7A1D" w:rsidP="00BB60CF" w:rsidRDefault="000444A5" w14:paraId="04FE2554" w14:textId="47028903">
            <w:pPr>
              <w:autoSpaceDE w:val="0"/>
              <w:autoSpaceDN w:val="0"/>
              <w:adjustRightInd w:val="0"/>
              <w:rPr>
                <w:rFonts w:ascii="Arial" w:hAnsi="Arial" w:cs="Arial"/>
                <w:sz w:val="20"/>
                <w:szCs w:val="20"/>
              </w:rPr>
            </w:pPr>
            <w:r w:rsidRPr="002F63E5">
              <w:rPr>
                <w:rFonts w:ascii="Arial" w:hAnsi="Arial" w:cs="Arial"/>
                <w:sz w:val="20"/>
                <w:szCs w:val="20"/>
              </w:rPr>
              <w:t>Target vulnerable groups (PP, EAL, SEND) attendance in a variety of</w:t>
            </w:r>
            <w:r w:rsidRPr="002F63E5" w:rsidR="00BB60CF">
              <w:rPr>
                <w:rFonts w:ascii="Arial" w:hAnsi="Arial" w:cs="Arial"/>
                <w:sz w:val="20"/>
                <w:szCs w:val="20"/>
              </w:rPr>
              <w:t xml:space="preserve"> </w:t>
            </w:r>
            <w:r w:rsidRPr="002F63E5">
              <w:rPr>
                <w:rFonts w:ascii="Arial" w:hAnsi="Arial" w:cs="Arial"/>
                <w:sz w:val="20"/>
                <w:szCs w:val="20"/>
              </w:rPr>
              <w:t xml:space="preserve">festivals such as Change 4 life and Active </w:t>
            </w:r>
            <w:proofErr w:type="gramStart"/>
            <w:r w:rsidRPr="002F63E5">
              <w:rPr>
                <w:rFonts w:ascii="Arial" w:hAnsi="Arial" w:cs="Arial"/>
                <w:sz w:val="20"/>
                <w:szCs w:val="20"/>
              </w:rPr>
              <w:t>kids</w:t>
            </w:r>
            <w:proofErr w:type="gramEnd"/>
            <w:r w:rsidRPr="002F63E5">
              <w:rPr>
                <w:rFonts w:ascii="Arial" w:hAnsi="Arial" w:cs="Arial"/>
                <w:sz w:val="20"/>
                <w:szCs w:val="20"/>
              </w:rPr>
              <w:t xml:space="preserve"> athletics days. These</w:t>
            </w:r>
            <w:r w:rsidRPr="002F63E5" w:rsidR="00BB60CF">
              <w:rPr>
                <w:rFonts w:ascii="Arial" w:hAnsi="Arial" w:cs="Arial"/>
                <w:sz w:val="20"/>
                <w:szCs w:val="20"/>
              </w:rPr>
              <w:t xml:space="preserve"> </w:t>
            </w:r>
            <w:r w:rsidRPr="002F63E5">
              <w:rPr>
                <w:rFonts w:ascii="Arial" w:hAnsi="Arial" w:cs="Arial"/>
                <w:sz w:val="20"/>
                <w:szCs w:val="20"/>
              </w:rPr>
              <w:t>festivals are aimed at children that are less active and encourages greater</w:t>
            </w:r>
            <w:r w:rsidRPr="002F63E5" w:rsidR="00BB60CF">
              <w:rPr>
                <w:rFonts w:ascii="Arial" w:hAnsi="Arial" w:cs="Arial"/>
                <w:sz w:val="20"/>
                <w:szCs w:val="20"/>
              </w:rPr>
              <w:t xml:space="preserve"> </w:t>
            </w:r>
            <w:r w:rsidRPr="002F63E5">
              <w:rPr>
                <w:rFonts w:ascii="Arial" w:hAnsi="Arial" w:cs="Arial"/>
                <w:sz w:val="20"/>
                <w:szCs w:val="20"/>
              </w:rPr>
              <w:t>participation in a friendly environment.</w:t>
            </w:r>
          </w:p>
        </w:tc>
        <w:tc>
          <w:tcPr>
            <w:tcW w:w="3645" w:type="dxa"/>
            <w:tcMar/>
          </w:tcPr>
          <w:p w:rsidR="00534D05" w:rsidP="2F66ADA4" w:rsidRDefault="0A0D1C9D" w14:paraId="24EAB00E" w14:textId="68A6E961">
            <w:pPr>
              <w:pStyle w:val="Normal"/>
              <w:rPr>
                <w:rFonts w:ascii="Arial" w:hAnsi="Arial" w:eastAsia="Arial" w:cs="Arial"/>
                <w:sz w:val="20"/>
                <w:szCs w:val="20"/>
              </w:rPr>
            </w:pPr>
            <w:r w:rsidRPr="2F66ADA4" w:rsidR="2F66ADA4">
              <w:rPr>
                <w:rFonts w:ascii="Arial" w:hAnsi="Arial" w:eastAsia="Arial" w:cs="Arial"/>
                <w:noProof w:val="0"/>
                <w:sz w:val="20"/>
                <w:szCs w:val="20"/>
                <w:lang w:val="en-GB"/>
              </w:rPr>
              <w:t xml:space="preserve">Despite Covid for the first two terms of the year, children were provided with a range of school competitions through partnership with Spires college and the LAP schools. Vulnerable groups targeted throughout the year resulted in higher participation in a range of sports. The children have participated in a variety of festivals which has resulted in a greater enjoyment of PE. </w:t>
            </w:r>
            <w:r w:rsidRPr="2F66ADA4" w:rsidR="0A0D1C9D">
              <w:rPr>
                <w:rFonts w:ascii="Arial" w:hAnsi="Arial" w:eastAsia="Arial" w:cs="Arial"/>
                <w:sz w:val="20"/>
                <w:szCs w:val="20"/>
              </w:rPr>
              <w:t xml:space="preserve">4 x successful </w:t>
            </w:r>
            <w:r w:rsidRPr="2F66ADA4" w:rsidR="3EF6CF82">
              <w:rPr>
                <w:rFonts w:ascii="Arial" w:hAnsi="Arial" w:eastAsia="Arial" w:cs="Arial"/>
                <w:sz w:val="20"/>
                <w:szCs w:val="20"/>
              </w:rPr>
              <w:t xml:space="preserve">ASCs. </w:t>
            </w:r>
            <w:r w:rsidRPr="2F66ADA4" w:rsidR="24E2C3C6">
              <w:rPr>
                <w:rFonts w:ascii="Arial" w:hAnsi="Arial" w:eastAsia="Arial" w:cs="Arial"/>
                <w:sz w:val="20"/>
                <w:szCs w:val="20"/>
              </w:rPr>
              <w:t xml:space="preserve">PP children </w:t>
            </w:r>
            <w:r w:rsidRPr="2F66ADA4" w:rsidR="12E353AE">
              <w:rPr>
                <w:rFonts w:ascii="Arial" w:hAnsi="Arial" w:eastAsia="Arial" w:cs="Arial"/>
                <w:sz w:val="20"/>
                <w:szCs w:val="20"/>
              </w:rPr>
              <w:t>targeted</w:t>
            </w:r>
            <w:r w:rsidRPr="2F66ADA4" w:rsidR="24E2C3C6">
              <w:rPr>
                <w:rFonts w:ascii="Arial" w:hAnsi="Arial" w:eastAsia="Arial" w:cs="Arial"/>
                <w:sz w:val="20"/>
                <w:szCs w:val="20"/>
              </w:rPr>
              <w:t xml:space="preserve"> </w:t>
            </w:r>
            <w:r w:rsidRPr="2F66ADA4" w:rsidR="3343575A">
              <w:rPr>
                <w:rFonts w:ascii="Arial" w:hAnsi="Arial" w:eastAsia="Arial" w:cs="Arial"/>
                <w:sz w:val="20"/>
                <w:szCs w:val="20"/>
              </w:rPr>
              <w:t xml:space="preserve">and taken </w:t>
            </w:r>
            <w:r w:rsidRPr="2F66ADA4" w:rsidR="79291024">
              <w:rPr>
                <w:rFonts w:ascii="Arial" w:hAnsi="Arial" w:eastAsia="Arial" w:cs="Arial"/>
                <w:sz w:val="20"/>
                <w:szCs w:val="20"/>
              </w:rPr>
              <w:t>to</w:t>
            </w:r>
            <w:r w:rsidRPr="2F66ADA4" w:rsidR="4A6878E4">
              <w:rPr>
                <w:rFonts w:ascii="Arial" w:hAnsi="Arial" w:eastAsia="Arial" w:cs="Arial"/>
                <w:sz w:val="20"/>
                <w:szCs w:val="20"/>
              </w:rPr>
              <w:t xml:space="preserve"> </w:t>
            </w:r>
            <w:r w:rsidRPr="2F66ADA4" w:rsidR="2A087538">
              <w:rPr>
                <w:rFonts w:ascii="Arial" w:hAnsi="Arial" w:eastAsia="Arial" w:cs="Arial"/>
                <w:sz w:val="20"/>
                <w:szCs w:val="20"/>
              </w:rPr>
              <w:t xml:space="preserve">a </w:t>
            </w:r>
            <w:r w:rsidRPr="2F66ADA4" w:rsidR="4D5A8B3F">
              <w:rPr>
                <w:rFonts w:ascii="Arial" w:hAnsi="Arial" w:eastAsia="Arial" w:cs="Arial"/>
                <w:sz w:val="20"/>
                <w:szCs w:val="20"/>
              </w:rPr>
              <w:t xml:space="preserve">regional </w:t>
            </w:r>
            <w:r w:rsidRPr="2F66ADA4" w:rsidR="08903615">
              <w:rPr>
                <w:rFonts w:ascii="Arial" w:hAnsi="Arial" w:eastAsia="Arial" w:cs="Arial"/>
                <w:sz w:val="20"/>
                <w:szCs w:val="20"/>
              </w:rPr>
              <w:t xml:space="preserve">tournament. PP </w:t>
            </w:r>
            <w:r w:rsidRPr="2F66ADA4" w:rsidR="16F0C9A9">
              <w:rPr>
                <w:rFonts w:ascii="Arial" w:hAnsi="Arial" w:eastAsia="Arial" w:cs="Arial"/>
                <w:sz w:val="20"/>
                <w:szCs w:val="20"/>
              </w:rPr>
              <w:t xml:space="preserve">ASC </w:t>
            </w:r>
            <w:r w:rsidRPr="2F66ADA4" w:rsidR="68303268">
              <w:rPr>
                <w:rFonts w:ascii="Arial" w:hAnsi="Arial" w:eastAsia="Arial" w:cs="Arial"/>
                <w:sz w:val="20"/>
                <w:szCs w:val="20"/>
              </w:rPr>
              <w:t xml:space="preserve">set up. </w:t>
            </w:r>
          </w:p>
        </w:tc>
      </w:tr>
      <w:tr w:rsidR="007C7A1D" w:rsidTr="7C85CB52" w14:paraId="57D7F3D0" w14:textId="77777777">
        <w:tc>
          <w:tcPr>
            <w:tcW w:w="2160" w:type="dxa"/>
            <w:tcMar/>
          </w:tcPr>
          <w:p w:rsidRPr="002F63E5" w:rsidR="007C7A1D" w:rsidRDefault="00601684" w14:paraId="33888045" w14:textId="4CF0499E">
            <w:pPr>
              <w:rPr>
                <w:rFonts w:ascii="Arial" w:hAnsi="Arial" w:eastAsia="Arial" w:cs="Arial"/>
                <w:sz w:val="20"/>
                <w:szCs w:val="20"/>
              </w:rPr>
            </w:pPr>
            <w:r w:rsidRPr="7DBBD6ED" w:rsidR="00601684">
              <w:rPr>
                <w:rFonts w:ascii="Arial" w:hAnsi="Arial" w:eastAsia="Arial" w:cs="Arial"/>
                <w:sz w:val="20"/>
                <w:szCs w:val="20"/>
              </w:rPr>
              <w:t>Using local PE support offer from The Spires College to further develop children’s gross and fine motor skills and develop teachers.</w:t>
            </w:r>
          </w:p>
        </w:tc>
        <w:tc>
          <w:tcPr>
            <w:tcW w:w="1140" w:type="dxa"/>
            <w:tcMar/>
          </w:tcPr>
          <w:p w:rsidRPr="002F63E5" w:rsidR="007C7A1D" w:rsidRDefault="00601684" w14:paraId="16AD94F6" w14:textId="5E51F465">
            <w:pPr>
              <w:jc w:val="center"/>
              <w:rPr>
                <w:rFonts w:ascii="Arial" w:hAnsi="Arial" w:eastAsia="Arial" w:cs="Arial"/>
                <w:sz w:val="20"/>
                <w:szCs w:val="20"/>
              </w:rPr>
            </w:pPr>
            <w:r w:rsidRPr="002F63E5">
              <w:rPr>
                <w:rFonts w:ascii="Arial" w:hAnsi="Arial" w:eastAsia="Arial" w:cs="Arial"/>
                <w:sz w:val="20"/>
                <w:szCs w:val="20"/>
              </w:rPr>
              <w:t>£8</w:t>
            </w:r>
            <w:r w:rsidR="0029689B">
              <w:rPr>
                <w:rFonts w:ascii="Arial" w:hAnsi="Arial" w:eastAsia="Arial" w:cs="Arial"/>
                <w:sz w:val="20"/>
                <w:szCs w:val="20"/>
              </w:rPr>
              <w:t>4</w:t>
            </w:r>
            <w:r w:rsidRPr="002F63E5">
              <w:rPr>
                <w:rFonts w:ascii="Arial" w:hAnsi="Arial" w:eastAsia="Arial" w:cs="Arial"/>
                <w:sz w:val="20"/>
                <w:szCs w:val="20"/>
              </w:rPr>
              <w:t>00</w:t>
            </w:r>
          </w:p>
        </w:tc>
        <w:tc>
          <w:tcPr>
            <w:tcW w:w="1980" w:type="dxa"/>
            <w:tcMar/>
          </w:tcPr>
          <w:p w:rsidRPr="002F63E5" w:rsidR="007C7A1D" w:rsidRDefault="00601684" w14:paraId="1C385632" w14:textId="38C880B7">
            <w:pPr>
              <w:rPr>
                <w:rFonts w:ascii="Arial" w:hAnsi="Arial" w:eastAsia="Arial" w:cs="Arial"/>
                <w:sz w:val="20"/>
                <w:szCs w:val="20"/>
              </w:rPr>
            </w:pPr>
            <w:r w:rsidRPr="002F63E5">
              <w:rPr>
                <w:rFonts w:ascii="Arial" w:hAnsi="Arial" w:eastAsia="Arial" w:cs="Arial"/>
                <w:sz w:val="20"/>
                <w:szCs w:val="20"/>
              </w:rPr>
              <w:t>£8</w:t>
            </w:r>
            <w:r w:rsidR="0029689B">
              <w:rPr>
                <w:rFonts w:ascii="Arial" w:hAnsi="Arial" w:eastAsia="Arial" w:cs="Arial"/>
                <w:sz w:val="20"/>
                <w:szCs w:val="20"/>
              </w:rPr>
              <w:t>4</w:t>
            </w:r>
            <w:r w:rsidRPr="002F63E5">
              <w:rPr>
                <w:rFonts w:ascii="Arial" w:hAnsi="Arial" w:eastAsia="Arial" w:cs="Arial"/>
                <w:sz w:val="20"/>
                <w:szCs w:val="20"/>
              </w:rPr>
              <w:t>00</w:t>
            </w:r>
          </w:p>
        </w:tc>
        <w:tc>
          <w:tcPr>
            <w:tcW w:w="5460" w:type="dxa"/>
            <w:tcMar/>
          </w:tcPr>
          <w:p w:rsidRPr="002F63E5" w:rsidR="007C7A1D" w:rsidRDefault="00601684" w14:paraId="384F71D0" w14:textId="77777777">
            <w:pPr>
              <w:rPr>
                <w:rFonts w:ascii="Arial" w:hAnsi="Arial" w:eastAsia="Arial" w:cs="Arial"/>
                <w:sz w:val="20"/>
                <w:szCs w:val="20"/>
              </w:rPr>
            </w:pPr>
            <w:r w:rsidRPr="002F63E5">
              <w:rPr>
                <w:rFonts w:ascii="Arial" w:hAnsi="Arial" w:eastAsia="Arial" w:cs="Arial"/>
                <w:sz w:val="20"/>
                <w:szCs w:val="20"/>
              </w:rPr>
              <w:t xml:space="preserve">To develop the quality of existing PE teaching through continuing professional learning in PE for staff, so that all primary students improve their health, </w:t>
            </w:r>
            <w:proofErr w:type="gramStart"/>
            <w:r w:rsidRPr="002F63E5">
              <w:rPr>
                <w:rFonts w:ascii="Arial" w:hAnsi="Arial" w:eastAsia="Arial" w:cs="Arial"/>
                <w:sz w:val="20"/>
                <w:szCs w:val="20"/>
              </w:rPr>
              <w:t>skills</w:t>
            </w:r>
            <w:proofErr w:type="gramEnd"/>
            <w:r w:rsidRPr="002F63E5">
              <w:rPr>
                <w:rFonts w:ascii="Arial" w:hAnsi="Arial" w:eastAsia="Arial" w:cs="Arial"/>
                <w:sz w:val="20"/>
                <w:szCs w:val="20"/>
              </w:rPr>
              <w:t xml:space="preserve"> and physical literacy, and have a broader exposure to a range of sports.</w:t>
            </w:r>
          </w:p>
          <w:p w:rsidRPr="002F63E5" w:rsidR="007C7A1D" w:rsidRDefault="00601684" w14:paraId="2EF54778" w14:textId="77777777">
            <w:pPr>
              <w:rPr>
                <w:rFonts w:ascii="Arial" w:hAnsi="Arial" w:eastAsia="Arial" w:cs="Arial"/>
                <w:sz w:val="20"/>
                <w:szCs w:val="20"/>
              </w:rPr>
            </w:pPr>
            <w:r w:rsidRPr="002F63E5">
              <w:rPr>
                <w:rFonts w:ascii="Arial" w:hAnsi="Arial" w:eastAsia="Arial" w:cs="Arial"/>
                <w:sz w:val="20"/>
                <w:szCs w:val="20"/>
              </w:rPr>
              <w:t>Competitions for able and gifted pupils to provide opportunities to engage in competitions with other talented sports pupils locally.</w:t>
            </w:r>
          </w:p>
          <w:p w:rsidRPr="002F63E5" w:rsidR="007C7A1D" w:rsidRDefault="00601684" w14:paraId="12C39FB0" w14:textId="77777777">
            <w:pPr>
              <w:rPr>
                <w:rFonts w:ascii="Arial" w:hAnsi="Arial" w:eastAsia="Arial" w:cs="Arial"/>
                <w:sz w:val="20"/>
                <w:szCs w:val="20"/>
              </w:rPr>
            </w:pPr>
            <w:r w:rsidRPr="002F63E5">
              <w:rPr>
                <w:rFonts w:ascii="Arial" w:hAnsi="Arial" w:eastAsia="Arial" w:cs="Arial"/>
                <w:sz w:val="20"/>
                <w:szCs w:val="20"/>
              </w:rPr>
              <w:t>Promotion of healthy lifestyles through eating, keeping safe and physical fitness and raising of self-esteem.</w:t>
            </w:r>
          </w:p>
          <w:p w:rsidRPr="002F63E5" w:rsidR="007C7A1D" w:rsidP="0821B5D2" w:rsidRDefault="00601684" w14:paraId="2F4DEBC5" w14:textId="0B109A51">
            <w:pPr>
              <w:rPr>
                <w:rFonts w:ascii="Arial" w:hAnsi="Arial" w:eastAsia="Arial" w:cs="Arial"/>
                <w:sz w:val="20"/>
                <w:szCs w:val="20"/>
              </w:rPr>
            </w:pPr>
            <w:r w:rsidRPr="0821B5D2" w:rsidR="0BDD9395">
              <w:rPr>
                <w:rFonts w:ascii="Arial" w:hAnsi="Arial" w:eastAsia="Arial" w:cs="Arial"/>
                <w:sz w:val="20"/>
                <w:szCs w:val="20"/>
              </w:rPr>
              <w:t xml:space="preserve">To </w:t>
            </w:r>
            <w:r w:rsidRPr="0821B5D2" w:rsidR="0BDD9395">
              <w:rPr>
                <w:rFonts w:ascii="Arial" w:hAnsi="Arial" w:eastAsia="Arial" w:cs="Arial"/>
                <w:sz w:val="20"/>
                <w:szCs w:val="20"/>
              </w:rPr>
              <w:t>assist</w:t>
            </w:r>
            <w:r w:rsidRPr="0821B5D2" w:rsidR="0BDD9395">
              <w:rPr>
                <w:rFonts w:ascii="Arial" w:hAnsi="Arial" w:eastAsia="Arial" w:cs="Arial"/>
                <w:sz w:val="20"/>
                <w:szCs w:val="20"/>
              </w:rPr>
              <w:t xml:space="preserve"> schools, parents and children in understanding and valuing the benefits of </w:t>
            </w:r>
            <w:r w:rsidRPr="0821B5D2" w:rsidR="0BDD9395">
              <w:rPr>
                <w:rFonts w:ascii="Arial" w:hAnsi="Arial" w:eastAsia="Arial" w:cs="Arial"/>
                <w:sz w:val="20"/>
                <w:szCs w:val="20"/>
              </w:rPr>
              <w:t>high-quality</w:t>
            </w:r>
            <w:r w:rsidRPr="0821B5D2" w:rsidR="0BDD9395">
              <w:rPr>
                <w:rFonts w:ascii="Arial" w:hAnsi="Arial" w:eastAsia="Arial" w:cs="Arial"/>
                <w:sz w:val="20"/>
                <w:szCs w:val="20"/>
              </w:rPr>
              <w:t xml:space="preserve"> PE and sport, including its use as a tool for whole school improvement</w:t>
            </w:r>
          </w:p>
          <w:p w:rsidRPr="002F63E5" w:rsidR="007C7A1D" w:rsidP="0821B5D2" w:rsidRDefault="00601684" w14:paraId="215E7524" w14:textId="752AF07F">
            <w:pPr>
              <w:spacing w:line="276" w:lineRule="auto"/>
            </w:pPr>
            <w:r w:rsidRPr="0821B5D2" w:rsidR="0821B5D2">
              <w:rPr>
                <w:rFonts w:ascii="Arial" w:hAnsi="Arial" w:eastAsia="Arial" w:cs="Arial"/>
                <w:noProof w:val="0"/>
                <w:sz w:val="20"/>
                <w:szCs w:val="20"/>
                <w:lang w:val="en-GB"/>
              </w:rPr>
              <w:t>Increased opportunities for talent spotting across a range of sports, raising expectations of the children. Spires coached providing one full day per week of PE, plus an additional after school club.</w:t>
            </w:r>
          </w:p>
          <w:p w:rsidRPr="002F63E5" w:rsidR="007C7A1D" w:rsidP="0821B5D2" w:rsidRDefault="00601684" w14:paraId="75D1D549" w14:textId="30D114C0">
            <w:pPr>
              <w:pStyle w:val="Normal"/>
              <w:rPr>
                <w:rFonts w:ascii="Arial" w:hAnsi="Arial" w:eastAsia="Arial" w:cs="Arial"/>
                <w:noProof w:val="0"/>
                <w:sz w:val="20"/>
                <w:szCs w:val="20"/>
                <w:lang w:val="en-GB"/>
              </w:rPr>
            </w:pPr>
            <w:r w:rsidRPr="0821B5D2" w:rsidR="0821B5D2">
              <w:rPr>
                <w:rFonts w:ascii="Arial" w:hAnsi="Arial" w:eastAsia="Arial" w:cs="Arial"/>
                <w:noProof w:val="0"/>
                <w:sz w:val="20"/>
                <w:szCs w:val="20"/>
                <w:lang w:val="en-GB"/>
              </w:rPr>
              <w:t>Teachers have access to external CPD sessions to ensure they have the knowledge and skills to deliver high quality CPS back in school and to support teachers in delivery of P.E. lessons.</w:t>
            </w:r>
          </w:p>
        </w:tc>
        <w:tc>
          <w:tcPr>
            <w:tcW w:w="3645" w:type="dxa"/>
            <w:tcMar/>
          </w:tcPr>
          <w:p w:rsidR="007C7A1D" w:rsidP="2F66ADA4" w:rsidRDefault="007C7A1D" w14:paraId="1641A1EB" w14:textId="3A950C0A">
            <w:pPr>
              <w:rPr>
                <w:rFonts w:ascii="Arial" w:hAnsi="Arial" w:eastAsia="Arial" w:cs="Arial"/>
                <w:sz w:val="20"/>
                <w:szCs w:val="20"/>
              </w:rPr>
            </w:pPr>
            <w:r w:rsidRPr="2F66ADA4" w:rsidR="6FF1840E">
              <w:rPr>
                <w:rFonts w:ascii="Arial" w:hAnsi="Arial" w:eastAsia="Arial" w:cs="Arial"/>
                <w:sz w:val="20"/>
                <w:szCs w:val="20"/>
              </w:rPr>
              <w:t xml:space="preserve">CPD delivered to staff and new staff were able to be mentored through specialist coaches. Children were able to make progress due </w:t>
            </w:r>
            <w:r w:rsidRPr="2F66ADA4" w:rsidR="6FF1840E">
              <w:rPr>
                <w:rFonts w:ascii="Arial" w:hAnsi="Arial" w:eastAsia="Arial" w:cs="Arial"/>
                <w:sz w:val="20"/>
                <w:szCs w:val="20"/>
              </w:rPr>
              <w:t>to being</w:t>
            </w:r>
            <w:r w:rsidRPr="2F66ADA4" w:rsidR="6FF1840E">
              <w:rPr>
                <w:rFonts w:ascii="Arial" w:hAnsi="Arial" w:eastAsia="Arial" w:cs="Arial"/>
                <w:sz w:val="20"/>
                <w:szCs w:val="20"/>
              </w:rPr>
              <w:t xml:space="preserve"> taught by specialists. </w:t>
            </w:r>
          </w:p>
          <w:p w:rsidR="007C7A1D" w:rsidP="2F66ADA4" w:rsidRDefault="007C7A1D" w14:paraId="5CBFB5D1" w14:textId="55506F1A">
            <w:pPr>
              <w:pStyle w:val="Normal"/>
              <w:rPr>
                <w:rFonts w:ascii="Arial" w:hAnsi="Arial" w:eastAsia="Arial" w:cs="Arial"/>
                <w:sz w:val="20"/>
                <w:szCs w:val="20"/>
              </w:rPr>
            </w:pPr>
            <w:r w:rsidRPr="2F66ADA4" w:rsidR="6FF1840E">
              <w:rPr>
                <w:rFonts w:ascii="Arial" w:hAnsi="Arial" w:eastAsia="Arial" w:cs="Arial"/>
                <w:sz w:val="20"/>
                <w:szCs w:val="20"/>
              </w:rPr>
              <w:t xml:space="preserve">Childrens enjoyment of PE has been increased. </w:t>
            </w:r>
          </w:p>
          <w:p w:rsidR="007C7A1D" w:rsidP="7DBBD6ED" w:rsidRDefault="007C7A1D" w14:paraId="4946D662" w14:textId="04D10232">
            <w:pPr>
              <w:pStyle w:val="Normal"/>
              <w:rPr>
                <w:rFonts w:ascii="Arial" w:hAnsi="Arial" w:eastAsia="Arial" w:cs="Arial"/>
                <w:noProof w:val="0"/>
                <w:sz w:val="20"/>
                <w:szCs w:val="20"/>
                <w:lang w:val="en-GB"/>
              </w:rPr>
            </w:pPr>
            <w:r w:rsidRPr="7DBBD6ED" w:rsidR="6C6FA94D">
              <w:rPr>
                <w:rFonts w:ascii="Arial" w:hAnsi="Arial" w:eastAsia="Arial" w:cs="Arial"/>
                <w:noProof w:val="0"/>
                <w:sz w:val="20"/>
                <w:szCs w:val="20"/>
                <w:lang w:val="en-GB"/>
              </w:rPr>
              <w:t>All teachers have received quality CPD through trained experts providing excellent PE sessions and planning. N</w:t>
            </w:r>
            <w:r w:rsidRPr="7DBBD6ED" w:rsidR="6D935398">
              <w:rPr>
                <w:rFonts w:ascii="Arial" w:hAnsi="Arial" w:eastAsia="Arial" w:cs="Arial"/>
                <w:sz w:val="20"/>
                <w:szCs w:val="20"/>
              </w:rPr>
              <w:t>ew staff were able to be mentored through specialist coaches.</w:t>
            </w:r>
            <w:r w:rsidRPr="7DBBD6ED" w:rsidR="6C6FA94D">
              <w:rPr>
                <w:rFonts w:ascii="Arial" w:hAnsi="Arial" w:eastAsia="Arial" w:cs="Arial"/>
                <w:noProof w:val="0"/>
                <w:sz w:val="20"/>
                <w:szCs w:val="20"/>
                <w:lang w:val="en-GB"/>
              </w:rPr>
              <w:t xml:space="preserve"> Teacher feedback reflected the high quality of PE on offer for the children. Teachers feel empowered to continue delivering high quality PE sessions through an engaging and inspiring PE curriculum. Virtual school competitions held by Spires in which all children in the year group participate regardless of prior experience.  </w:t>
            </w:r>
          </w:p>
          <w:p w:rsidR="007C7A1D" w:rsidP="2F66ADA4" w:rsidRDefault="007C7A1D" w14:paraId="0DF0541F" w14:textId="556C57C3">
            <w:pPr>
              <w:pStyle w:val="Normal"/>
              <w:rPr>
                <w:rFonts w:ascii="Arial" w:hAnsi="Arial" w:eastAsia="Arial" w:cs="Arial"/>
                <w:noProof w:val="0"/>
                <w:sz w:val="20"/>
                <w:szCs w:val="20"/>
                <w:lang w:val="en-GB"/>
              </w:rPr>
            </w:pPr>
            <w:r w:rsidRPr="7DBBD6ED" w:rsidR="6C6FA94D">
              <w:rPr>
                <w:rFonts w:ascii="Arial" w:hAnsi="Arial" w:eastAsia="Arial" w:cs="Arial"/>
                <w:noProof w:val="0"/>
                <w:sz w:val="20"/>
                <w:szCs w:val="20"/>
                <w:lang w:val="en-GB"/>
              </w:rPr>
              <w:t xml:space="preserve">After-school clubs continue to run free of charge and this has continued to </w:t>
            </w:r>
            <w:r w:rsidRPr="7DBBD6ED" w:rsidR="6C6FA94D">
              <w:rPr>
                <w:rFonts w:ascii="Arial" w:hAnsi="Arial" w:eastAsia="Arial" w:cs="Arial"/>
                <w:noProof w:val="0"/>
                <w:sz w:val="20"/>
                <w:szCs w:val="20"/>
                <w:lang w:val="en-GB"/>
              </w:rPr>
              <w:t>break down</w:t>
            </w:r>
            <w:r w:rsidRPr="7DBBD6ED" w:rsidR="6C6FA94D">
              <w:rPr>
                <w:rFonts w:ascii="Arial" w:hAnsi="Arial" w:eastAsia="Arial" w:cs="Arial"/>
                <w:noProof w:val="0"/>
                <w:sz w:val="20"/>
                <w:szCs w:val="20"/>
                <w:lang w:val="en-GB"/>
              </w:rPr>
              <w:t xml:space="preserve"> the barriers for families unable to afford for their child to attend; this had a positive impact on both the physical and social development of our pupils.</w:t>
            </w:r>
          </w:p>
        </w:tc>
      </w:tr>
      <w:tr w:rsidR="007C7A1D" w:rsidTr="7C85CB52" w14:paraId="31FEED2F" w14:textId="77777777">
        <w:tc>
          <w:tcPr>
            <w:tcW w:w="2160" w:type="dxa"/>
            <w:tcMar/>
          </w:tcPr>
          <w:p w:rsidRPr="002F63E5" w:rsidR="007C7A1D" w:rsidRDefault="00E36486" w14:paraId="12B16881" w14:textId="17312102">
            <w:pPr>
              <w:rPr>
                <w:rFonts w:ascii="Arial" w:hAnsi="Arial" w:eastAsia="Arial" w:cs="Arial"/>
                <w:sz w:val="20"/>
                <w:szCs w:val="20"/>
              </w:rPr>
            </w:pPr>
            <w:r w:rsidRPr="002F63E5">
              <w:rPr>
                <w:rFonts w:ascii="Arial" w:hAnsi="Arial" w:eastAsia="Arial" w:cs="Arial"/>
                <w:sz w:val="20"/>
                <w:szCs w:val="20"/>
              </w:rPr>
              <w:t>To work in</w:t>
            </w:r>
            <w:r w:rsidRPr="002F63E5" w:rsidR="005631C0">
              <w:rPr>
                <w:rFonts w:ascii="Arial" w:hAnsi="Arial" w:eastAsia="Arial" w:cs="Arial"/>
                <w:sz w:val="20"/>
                <w:szCs w:val="20"/>
              </w:rPr>
              <w:t xml:space="preserve"> </w:t>
            </w:r>
            <w:r w:rsidRPr="002F63E5" w:rsidR="00523F2C">
              <w:rPr>
                <w:rFonts w:ascii="Arial" w:hAnsi="Arial" w:eastAsia="Arial" w:cs="Arial"/>
                <w:sz w:val="20"/>
                <w:szCs w:val="20"/>
              </w:rPr>
              <w:t xml:space="preserve">Partnership with </w:t>
            </w:r>
            <w:r w:rsidR="00231398">
              <w:rPr>
                <w:rFonts w:ascii="Arial" w:hAnsi="Arial" w:eastAsia="Arial" w:cs="Arial"/>
                <w:sz w:val="20"/>
                <w:szCs w:val="20"/>
              </w:rPr>
              <w:t>Torquay United</w:t>
            </w:r>
          </w:p>
        </w:tc>
        <w:tc>
          <w:tcPr>
            <w:tcW w:w="1140" w:type="dxa"/>
            <w:tcMar/>
          </w:tcPr>
          <w:p w:rsidRPr="002F63E5" w:rsidR="007C7A1D" w:rsidRDefault="00E36486" w14:paraId="663CE9ED" w14:textId="3AC38384">
            <w:pPr>
              <w:jc w:val="center"/>
              <w:rPr>
                <w:rFonts w:ascii="Arial" w:hAnsi="Arial" w:eastAsia="Arial" w:cs="Arial"/>
                <w:sz w:val="20"/>
                <w:szCs w:val="20"/>
              </w:rPr>
            </w:pPr>
            <w:r w:rsidRPr="0821B5D2" w:rsidR="1ACE8ABE">
              <w:rPr>
                <w:rFonts w:ascii="Arial" w:hAnsi="Arial" w:eastAsia="Arial" w:cs="Arial"/>
                <w:sz w:val="20"/>
                <w:szCs w:val="20"/>
              </w:rPr>
              <w:t>£</w:t>
            </w:r>
            <w:r w:rsidRPr="0821B5D2" w:rsidR="7E14F542">
              <w:rPr>
                <w:rFonts w:ascii="Arial" w:hAnsi="Arial" w:eastAsia="Arial" w:cs="Arial"/>
                <w:sz w:val="20"/>
                <w:szCs w:val="20"/>
              </w:rPr>
              <w:t>9120</w:t>
            </w:r>
          </w:p>
          <w:p w:rsidRPr="002F63E5" w:rsidR="00523F2C" w:rsidRDefault="00523F2C" w14:paraId="3B02CC98" w14:textId="677DF56B">
            <w:pPr>
              <w:jc w:val="center"/>
              <w:rPr>
                <w:rFonts w:ascii="Arial" w:hAnsi="Arial" w:eastAsia="Arial" w:cs="Arial"/>
                <w:sz w:val="20"/>
                <w:szCs w:val="20"/>
              </w:rPr>
            </w:pPr>
          </w:p>
        </w:tc>
        <w:tc>
          <w:tcPr>
            <w:tcW w:w="1980" w:type="dxa"/>
            <w:tcMar/>
          </w:tcPr>
          <w:p w:rsidRPr="002F63E5" w:rsidR="007C7A1D" w:rsidRDefault="002F63E5" w14:paraId="56CC9B3C" w14:textId="7C688238">
            <w:pPr>
              <w:jc w:val="center"/>
              <w:rPr>
                <w:rFonts w:ascii="Arial" w:hAnsi="Arial" w:eastAsia="Arial" w:cs="Arial"/>
                <w:sz w:val="20"/>
                <w:szCs w:val="20"/>
              </w:rPr>
            </w:pPr>
            <w:r w:rsidRPr="0821B5D2" w:rsidR="276884D6">
              <w:rPr>
                <w:rFonts w:ascii="Arial" w:hAnsi="Arial" w:eastAsia="Arial" w:cs="Arial"/>
                <w:sz w:val="20"/>
                <w:szCs w:val="20"/>
              </w:rPr>
              <w:t>£</w:t>
            </w:r>
            <w:r w:rsidRPr="0821B5D2" w:rsidR="7E14F542">
              <w:rPr>
                <w:rFonts w:ascii="Arial" w:hAnsi="Arial" w:eastAsia="Arial" w:cs="Arial"/>
                <w:sz w:val="20"/>
                <w:szCs w:val="20"/>
              </w:rPr>
              <w:t>9120</w:t>
            </w:r>
          </w:p>
        </w:tc>
        <w:tc>
          <w:tcPr>
            <w:tcW w:w="5460" w:type="dxa"/>
            <w:tcMar/>
          </w:tcPr>
          <w:p w:rsidR="0821B5D2" w:rsidP="2F66ADA4" w:rsidRDefault="0821B5D2" w14:paraId="595E316A" w14:textId="6A93934B">
            <w:pPr>
              <w:spacing w:line="276" w:lineRule="auto"/>
              <w:rPr>
                <w:rFonts w:ascii="Arial" w:hAnsi="Arial" w:eastAsia="Arial" w:cs="Arial"/>
                <w:noProof w:val="0"/>
                <w:sz w:val="20"/>
                <w:szCs w:val="20"/>
                <w:lang w:val="en-GB"/>
              </w:rPr>
            </w:pPr>
            <w:r w:rsidRPr="2F66ADA4" w:rsidR="0821B5D2">
              <w:rPr>
                <w:rFonts w:ascii="Arial" w:hAnsi="Arial" w:eastAsia="Arial" w:cs="Arial"/>
                <w:noProof w:val="0"/>
                <w:sz w:val="20"/>
                <w:szCs w:val="20"/>
                <w:lang w:val="en-GB"/>
              </w:rPr>
              <w:t xml:space="preserve">To improve participation in intra and inter school sports. Pupils received regular </w:t>
            </w:r>
            <w:r w:rsidRPr="2F66ADA4" w:rsidR="0821B5D2">
              <w:rPr>
                <w:rFonts w:ascii="Arial" w:hAnsi="Arial" w:eastAsia="Arial" w:cs="Arial"/>
                <w:noProof w:val="0"/>
                <w:sz w:val="20"/>
                <w:szCs w:val="20"/>
                <w:lang w:val="en-GB"/>
              </w:rPr>
              <w:t>coaching</w:t>
            </w:r>
            <w:r w:rsidRPr="2F66ADA4" w:rsidR="0821B5D2">
              <w:rPr>
                <w:rFonts w:ascii="Arial" w:hAnsi="Arial" w:eastAsia="Arial" w:cs="Arial"/>
                <w:noProof w:val="0"/>
                <w:sz w:val="20"/>
                <w:szCs w:val="20"/>
                <w:lang w:val="en-GB"/>
              </w:rPr>
              <w:t xml:space="preserve"> from a specialist PE teacher to improve their confidence and physical and mental wellbeing.</w:t>
            </w:r>
          </w:p>
          <w:p w:rsidR="0821B5D2" w:rsidP="2F66ADA4" w:rsidRDefault="0821B5D2" w14:paraId="0AC82203" w14:textId="32B208ED">
            <w:pPr>
              <w:spacing w:line="276" w:lineRule="auto"/>
              <w:rPr>
                <w:rFonts w:ascii="Arial" w:hAnsi="Arial" w:eastAsia="Arial" w:cs="Arial"/>
                <w:noProof w:val="0"/>
                <w:sz w:val="20"/>
                <w:szCs w:val="20"/>
                <w:lang w:val="en-GB"/>
              </w:rPr>
            </w:pPr>
            <w:r w:rsidRPr="2F66ADA4" w:rsidR="0821B5D2">
              <w:rPr>
                <w:rFonts w:ascii="Arial" w:hAnsi="Arial" w:eastAsia="Arial" w:cs="Arial"/>
                <w:noProof w:val="0"/>
                <w:sz w:val="20"/>
                <w:szCs w:val="20"/>
                <w:lang w:val="en-GB"/>
              </w:rPr>
              <w:t>To improve pupils’ knowledge and understanding of how to live a healthy and active life, this may benefit their physical and mental wellbeing.</w:t>
            </w:r>
          </w:p>
          <w:p w:rsidR="0821B5D2" w:rsidP="2F66ADA4" w:rsidRDefault="0821B5D2" w14:paraId="235423CF" w14:textId="20ECF743">
            <w:pPr>
              <w:spacing w:line="276" w:lineRule="auto"/>
              <w:rPr>
                <w:rFonts w:ascii="Arial" w:hAnsi="Arial" w:eastAsia="Arial" w:cs="Arial"/>
                <w:noProof w:val="0"/>
                <w:sz w:val="20"/>
                <w:szCs w:val="20"/>
                <w:lang w:val="en-GB"/>
              </w:rPr>
            </w:pPr>
            <w:r w:rsidRPr="2F66ADA4" w:rsidR="0821B5D2">
              <w:rPr>
                <w:rFonts w:ascii="Arial" w:hAnsi="Arial" w:eastAsia="Arial" w:cs="Arial"/>
                <w:noProof w:val="0"/>
                <w:sz w:val="20"/>
                <w:szCs w:val="20"/>
                <w:lang w:val="en-GB"/>
              </w:rPr>
              <w:t xml:space="preserve">Enhanced CPD sessions for </w:t>
            </w:r>
            <w:r w:rsidRPr="2F66ADA4" w:rsidR="0821B5D2">
              <w:rPr>
                <w:rFonts w:ascii="Arial" w:hAnsi="Arial" w:eastAsia="Arial" w:cs="Arial"/>
                <w:noProof w:val="0"/>
                <w:sz w:val="20"/>
                <w:szCs w:val="20"/>
                <w:lang w:val="en-GB"/>
              </w:rPr>
              <w:t>teachers through</w:t>
            </w:r>
            <w:r w:rsidRPr="2F66ADA4" w:rsidR="0821B5D2">
              <w:rPr>
                <w:rFonts w:ascii="Arial" w:hAnsi="Arial" w:eastAsia="Arial" w:cs="Arial"/>
                <w:noProof w:val="0"/>
                <w:sz w:val="20"/>
                <w:szCs w:val="20"/>
                <w:lang w:val="en-GB"/>
              </w:rPr>
              <w:t xml:space="preserve"> the Premier League Primary Stars programme and clubs.</w:t>
            </w:r>
          </w:p>
          <w:p w:rsidR="0821B5D2" w:rsidP="2F66ADA4" w:rsidRDefault="0821B5D2" w14:paraId="0C58FE49" w14:textId="2964D669">
            <w:pPr>
              <w:spacing w:line="276" w:lineRule="auto"/>
              <w:rPr>
                <w:rFonts w:ascii="Arial" w:hAnsi="Arial" w:eastAsia="Arial" w:cs="Arial"/>
                <w:noProof w:val="0"/>
                <w:sz w:val="20"/>
                <w:szCs w:val="20"/>
                <w:lang w:val="en-GB"/>
              </w:rPr>
            </w:pPr>
            <w:r w:rsidRPr="2F66ADA4" w:rsidR="0821B5D2">
              <w:rPr>
                <w:rFonts w:ascii="Arial" w:hAnsi="Arial" w:eastAsia="Arial" w:cs="Arial"/>
                <w:noProof w:val="0"/>
                <w:sz w:val="20"/>
                <w:szCs w:val="20"/>
                <w:lang w:val="en-GB"/>
              </w:rPr>
              <w:t xml:space="preserve">High quality </w:t>
            </w:r>
            <w:r w:rsidRPr="2F66ADA4" w:rsidR="0821B5D2">
              <w:rPr>
                <w:rFonts w:ascii="Arial" w:hAnsi="Arial" w:eastAsia="Arial" w:cs="Arial"/>
                <w:noProof w:val="0"/>
                <w:sz w:val="20"/>
                <w:szCs w:val="20"/>
                <w:lang w:val="en-GB"/>
              </w:rPr>
              <w:t>CPD and</w:t>
            </w:r>
            <w:r w:rsidRPr="2F66ADA4" w:rsidR="0821B5D2">
              <w:rPr>
                <w:rFonts w:ascii="Arial" w:hAnsi="Arial" w:eastAsia="Arial" w:cs="Arial"/>
                <w:noProof w:val="0"/>
                <w:sz w:val="20"/>
                <w:szCs w:val="20"/>
                <w:lang w:val="en-GB"/>
              </w:rPr>
              <w:t xml:space="preserve"> PE provision provided through one full day per week, including lunch clubs and three after school clubs.</w:t>
            </w:r>
          </w:p>
          <w:p w:rsidR="0821B5D2" w:rsidP="2F66ADA4" w:rsidRDefault="0821B5D2" w14:paraId="56CD9AC4" w14:textId="2D7EEADB">
            <w:pPr>
              <w:spacing w:line="276" w:lineRule="auto"/>
              <w:rPr>
                <w:rFonts w:ascii="Arial" w:hAnsi="Arial" w:eastAsia="Arial" w:cs="Arial"/>
                <w:noProof w:val="0"/>
                <w:sz w:val="20"/>
                <w:szCs w:val="20"/>
                <w:lang w:val="en-GB"/>
              </w:rPr>
            </w:pPr>
            <w:r w:rsidRPr="2F66ADA4" w:rsidR="0821B5D2">
              <w:rPr>
                <w:rFonts w:ascii="Arial" w:hAnsi="Arial" w:eastAsia="Arial" w:cs="Arial"/>
                <w:noProof w:val="0"/>
                <w:sz w:val="20"/>
                <w:szCs w:val="20"/>
                <w:lang w:val="en-GB"/>
              </w:rPr>
              <w:t>Enhanced staff training on PE delivery through termly CPD sessions provided by specialist external coaches.</w:t>
            </w:r>
          </w:p>
          <w:p w:rsidR="0821B5D2" w:rsidP="2F66ADA4" w:rsidRDefault="0821B5D2" w14:paraId="4BB860D3" w14:textId="159E97E6">
            <w:pPr>
              <w:spacing w:line="276" w:lineRule="auto"/>
              <w:rPr>
                <w:rFonts w:ascii="Arial" w:hAnsi="Arial" w:eastAsia="Arial" w:cs="Arial"/>
                <w:noProof w:val="0"/>
                <w:sz w:val="20"/>
                <w:szCs w:val="20"/>
                <w:lang w:val="en-GB"/>
              </w:rPr>
            </w:pPr>
            <w:r w:rsidRPr="2F66ADA4" w:rsidR="0821B5D2">
              <w:rPr>
                <w:rFonts w:ascii="Arial" w:hAnsi="Arial" w:eastAsia="Arial" w:cs="Arial"/>
                <w:noProof w:val="0"/>
                <w:sz w:val="20"/>
                <w:szCs w:val="20"/>
                <w:lang w:val="en-GB"/>
              </w:rPr>
              <w:t>Clubs, which are free to parents, providing children with opportunities to excel in different sports and providing PP children with the same opportunities as their peers.</w:t>
            </w:r>
          </w:p>
          <w:p w:rsidR="0821B5D2" w:rsidP="2F66ADA4" w:rsidRDefault="0821B5D2" w14:paraId="0581834F" w14:textId="34FE9154">
            <w:pPr>
              <w:spacing w:line="276" w:lineRule="auto"/>
              <w:rPr>
                <w:rFonts w:ascii="Arial" w:hAnsi="Arial" w:eastAsia="Arial" w:cs="Arial"/>
                <w:noProof w:val="0"/>
                <w:sz w:val="20"/>
                <w:szCs w:val="20"/>
                <w:lang w:val="en-GB"/>
              </w:rPr>
            </w:pPr>
            <w:r w:rsidRPr="2F66ADA4" w:rsidR="0821B5D2">
              <w:rPr>
                <w:rFonts w:ascii="Arial" w:hAnsi="Arial" w:eastAsia="Arial" w:cs="Arial"/>
                <w:noProof w:val="0"/>
                <w:sz w:val="20"/>
                <w:szCs w:val="20"/>
                <w:lang w:val="en-GB"/>
              </w:rPr>
              <w:t>To increase participation in and provision of festivals to ensure that each child has opportunities to engage in cross school sporting activities of a competitive nature. School support on Sports Day, Christmas Fayre and other special days.</w:t>
            </w:r>
          </w:p>
          <w:p w:rsidR="0821B5D2" w:rsidP="2F66ADA4" w:rsidRDefault="0821B5D2" w14:paraId="4FBD7447" w14:textId="557D2668">
            <w:pPr>
              <w:spacing w:line="276" w:lineRule="auto"/>
              <w:rPr>
                <w:rFonts w:ascii="Arial" w:hAnsi="Arial" w:eastAsia="Arial" w:cs="Arial"/>
                <w:noProof w:val="0"/>
                <w:sz w:val="20"/>
                <w:szCs w:val="20"/>
                <w:lang w:val="en-GB"/>
              </w:rPr>
            </w:pPr>
            <w:r w:rsidRPr="2F66ADA4" w:rsidR="0821B5D2">
              <w:rPr>
                <w:rFonts w:ascii="Arial" w:hAnsi="Arial" w:eastAsia="Arial" w:cs="Arial"/>
                <w:noProof w:val="0"/>
                <w:sz w:val="20"/>
                <w:szCs w:val="20"/>
                <w:lang w:val="en-GB"/>
              </w:rPr>
              <w:t>Increased participation in school sport, incentivised through complimentary tickets to Torquay United home games and visits from TUFC first team players.</w:t>
            </w:r>
          </w:p>
          <w:p w:rsidR="0821B5D2" w:rsidP="0821B5D2" w:rsidRDefault="0821B5D2" w14:paraId="59022A0E" w14:textId="4BF21037">
            <w:pPr>
              <w:pStyle w:val="Normal"/>
              <w:rPr>
                <w:rFonts w:ascii="Arial" w:hAnsi="Arial" w:eastAsia="Arial" w:cs="Arial"/>
                <w:noProof w:val="0"/>
                <w:sz w:val="20"/>
                <w:szCs w:val="20"/>
                <w:lang w:val="en-GB"/>
              </w:rPr>
            </w:pPr>
            <w:r w:rsidRPr="2F66ADA4" w:rsidR="0821B5D2">
              <w:rPr>
                <w:rFonts w:ascii="Arial" w:hAnsi="Arial" w:eastAsia="Arial" w:cs="Arial"/>
                <w:noProof w:val="0"/>
                <w:sz w:val="20"/>
                <w:szCs w:val="20"/>
                <w:lang w:val="en-GB"/>
              </w:rPr>
              <w:t>Invitations to additional sporting events and tournaments, where appropriate</w:t>
            </w:r>
          </w:p>
          <w:p w:rsidRPr="002F63E5" w:rsidR="007C7A1D" w:rsidP="6FF1840E" w:rsidRDefault="007C7A1D" w14:paraId="01329D76" w14:textId="7D7BFB40">
            <w:pPr>
              <w:pStyle w:val="Normal"/>
              <w:rPr>
                <w:rFonts w:ascii="Arial" w:hAnsi="Arial" w:eastAsia="Arial" w:cs="Arial"/>
                <w:sz w:val="20"/>
                <w:szCs w:val="20"/>
              </w:rPr>
            </w:pPr>
          </w:p>
        </w:tc>
        <w:tc>
          <w:tcPr>
            <w:tcW w:w="3645" w:type="dxa"/>
            <w:tcMar/>
          </w:tcPr>
          <w:p w:rsidR="007C7A1D" w:rsidP="2F66ADA4" w:rsidRDefault="007C7A1D" w14:paraId="62CD1F95" w14:textId="0E242F46">
            <w:pPr>
              <w:pStyle w:val="Normal"/>
              <w:rPr>
                <w:rFonts w:ascii="Arial" w:hAnsi="Arial" w:eastAsia="Arial" w:cs="Arial"/>
                <w:noProof w:val="0"/>
                <w:sz w:val="20"/>
                <w:szCs w:val="20"/>
                <w:lang w:val="en-GB"/>
              </w:rPr>
            </w:pPr>
            <w:r w:rsidRPr="2F66ADA4" w:rsidR="2F66ADA4">
              <w:rPr>
                <w:rFonts w:ascii="Arial" w:hAnsi="Arial" w:eastAsia="Arial" w:cs="Arial"/>
                <w:noProof w:val="0"/>
                <w:sz w:val="20"/>
                <w:szCs w:val="20"/>
                <w:lang w:val="en-GB"/>
              </w:rPr>
              <w:t xml:space="preserve">Supported by experts providing quality CPD for staff, delivery of PE has continued to be of a high standard in most year groups. New staff have </w:t>
            </w:r>
            <w:proofErr w:type="gramStart"/>
            <w:r w:rsidRPr="2F66ADA4" w:rsidR="2F66ADA4">
              <w:rPr>
                <w:rFonts w:ascii="Arial" w:hAnsi="Arial" w:eastAsia="Arial" w:cs="Arial"/>
                <w:noProof w:val="0"/>
                <w:sz w:val="20"/>
                <w:szCs w:val="20"/>
                <w:lang w:val="en-GB"/>
              </w:rPr>
              <w:t>being</w:t>
            </w:r>
            <w:proofErr w:type="gramEnd"/>
            <w:r w:rsidRPr="2F66ADA4" w:rsidR="2F66ADA4">
              <w:rPr>
                <w:rFonts w:ascii="Arial" w:hAnsi="Arial" w:eastAsia="Arial" w:cs="Arial"/>
                <w:noProof w:val="0"/>
                <w:sz w:val="20"/>
                <w:szCs w:val="20"/>
                <w:lang w:val="en-GB"/>
              </w:rPr>
              <w:t xml:space="preserve"> mentored in P.E. by specialist coached. Teachers working alongside the PE specialists have ensured that they are more confident at teaching PE and that their subject knowledge has continued to improve as a result. The impact of which was a broad and balanced curriculum that met the needs of all children. </w:t>
            </w:r>
            <w:r w:rsidRPr="2F66ADA4" w:rsidR="6FF1840E">
              <w:rPr>
                <w:rFonts w:ascii="Arial" w:hAnsi="Arial" w:eastAsia="Arial" w:cs="Arial"/>
                <w:sz w:val="20"/>
                <w:szCs w:val="20"/>
              </w:rPr>
              <w:t>Children were able to make progress due to being taught by specialists and trained staff.</w:t>
            </w:r>
          </w:p>
          <w:p w:rsidR="007C7A1D" w:rsidP="2F66ADA4" w:rsidRDefault="007C7A1D" w14:paraId="2F30AACB" w14:textId="56BC5641">
            <w:pPr>
              <w:pStyle w:val="Normal"/>
              <w:rPr>
                <w:rFonts w:ascii="Arial" w:hAnsi="Arial" w:eastAsia="Arial" w:cs="Arial"/>
                <w:sz w:val="20"/>
                <w:szCs w:val="20"/>
              </w:rPr>
            </w:pPr>
            <w:r w:rsidRPr="2F66ADA4" w:rsidR="0BDD9395">
              <w:rPr>
                <w:rFonts w:ascii="Arial" w:hAnsi="Arial" w:eastAsia="Arial" w:cs="Arial"/>
                <w:sz w:val="20"/>
                <w:szCs w:val="20"/>
              </w:rPr>
              <w:t>ASC have had high uptake due to being run by specialists</w:t>
            </w:r>
          </w:p>
          <w:p w:rsidR="007C7A1D" w:rsidP="2F66ADA4" w:rsidRDefault="007C7A1D" w14:paraId="2B3F2F1B" w14:textId="2CE9C7C7">
            <w:pPr>
              <w:pStyle w:val="Normal"/>
              <w:rPr>
                <w:rFonts w:ascii="Arial" w:hAnsi="Arial" w:eastAsia="Arial" w:cs="Arial"/>
                <w:noProof w:val="0"/>
                <w:sz w:val="20"/>
                <w:szCs w:val="20"/>
                <w:lang w:val="en-GB"/>
              </w:rPr>
            </w:pPr>
            <w:r w:rsidRPr="2F66ADA4" w:rsidR="2F66ADA4">
              <w:rPr>
                <w:rFonts w:ascii="Arial" w:hAnsi="Arial" w:eastAsia="Arial" w:cs="Arial"/>
                <w:noProof w:val="0"/>
                <w:sz w:val="20"/>
                <w:szCs w:val="20"/>
                <w:lang w:val="en-GB"/>
              </w:rPr>
              <w:t xml:space="preserve"> Children have been motivated to participate in PE lessons and developed interests in sports and activity. </w:t>
            </w:r>
            <w:r w:rsidRPr="2F66ADA4" w:rsidR="2F66ADA4">
              <w:rPr>
                <w:rFonts w:ascii="Arial" w:hAnsi="Arial" w:eastAsia="Arial" w:cs="Arial"/>
                <w:noProof w:val="0"/>
                <w:sz w:val="20"/>
                <w:szCs w:val="20"/>
                <w:lang w:val="en-GB"/>
              </w:rPr>
              <w:t xml:space="preserve">After-school clubs continue to run free of charge and this has continued to </w:t>
            </w:r>
            <w:r w:rsidRPr="2F66ADA4" w:rsidR="2F66ADA4">
              <w:rPr>
                <w:rFonts w:ascii="Arial" w:hAnsi="Arial" w:eastAsia="Arial" w:cs="Arial"/>
                <w:noProof w:val="0"/>
                <w:sz w:val="20"/>
                <w:szCs w:val="20"/>
                <w:lang w:val="en-GB"/>
              </w:rPr>
              <w:t>break down</w:t>
            </w:r>
            <w:r w:rsidRPr="2F66ADA4" w:rsidR="2F66ADA4">
              <w:rPr>
                <w:rFonts w:ascii="Arial" w:hAnsi="Arial" w:eastAsia="Arial" w:cs="Arial"/>
                <w:noProof w:val="0"/>
                <w:sz w:val="20"/>
                <w:szCs w:val="20"/>
                <w:lang w:val="en-GB"/>
              </w:rPr>
              <w:t xml:space="preserve"> the barriers for families unable to afford for their child to attend; this had a positive impact on both the physical and social development of our pupils.</w:t>
            </w:r>
            <w:r w:rsidRPr="2F66ADA4" w:rsidR="2F66ADA4">
              <w:rPr>
                <w:rFonts w:ascii="Arial" w:hAnsi="Arial" w:eastAsia="Arial" w:cs="Arial"/>
                <w:noProof w:val="0"/>
                <w:sz w:val="20"/>
                <w:szCs w:val="20"/>
                <w:lang w:val="en-GB"/>
              </w:rPr>
              <w:t xml:space="preserve"> This has further given our children a sense of belonging and improved their self-confidence. Transferring new skills into PE lessons, the children have demonstrated increased confidence, engagement and ability. Quality PE lessons have helped support the children to improve their wellbeing and fitness after national lockdowns.</w:t>
            </w:r>
          </w:p>
        </w:tc>
      </w:tr>
      <w:tr w:rsidR="007C7A1D" w:rsidTr="7C85CB52" w14:paraId="72DD6F51" w14:textId="77777777">
        <w:tc>
          <w:tcPr>
            <w:tcW w:w="2160" w:type="dxa"/>
            <w:tcMar/>
          </w:tcPr>
          <w:p w:rsidRPr="002F63E5" w:rsidR="007C7A1D" w:rsidP="00E36486" w:rsidRDefault="001E5D27" w14:paraId="2E5D0BF1" w14:textId="3C247A1D">
            <w:pPr>
              <w:rPr>
                <w:rFonts w:ascii="Arial" w:hAnsi="Arial" w:eastAsia="Arial" w:cs="Arial"/>
                <w:sz w:val="20"/>
                <w:szCs w:val="20"/>
              </w:rPr>
            </w:pPr>
            <w:r w:rsidRPr="002F63E5">
              <w:rPr>
                <w:rFonts w:ascii="Arial" w:hAnsi="Arial" w:eastAsia="Arial" w:cs="Arial"/>
                <w:sz w:val="20"/>
                <w:szCs w:val="20"/>
              </w:rPr>
              <w:t>E</w:t>
            </w:r>
            <w:r w:rsidRPr="002F63E5" w:rsidR="00E36486">
              <w:rPr>
                <w:rFonts w:ascii="Arial" w:hAnsi="Arial" w:eastAsia="Arial" w:cs="Arial"/>
                <w:sz w:val="20"/>
                <w:szCs w:val="20"/>
              </w:rPr>
              <w:t>quipment</w:t>
            </w:r>
          </w:p>
        </w:tc>
        <w:tc>
          <w:tcPr>
            <w:tcW w:w="1140" w:type="dxa"/>
            <w:tcMar/>
          </w:tcPr>
          <w:p w:rsidRPr="002F63E5" w:rsidR="007C7A1D" w:rsidP="00E36486" w:rsidRDefault="00E36486" w14:paraId="429FD7D2" w14:textId="70053FCC">
            <w:pPr>
              <w:rPr>
                <w:rFonts w:ascii="Arial" w:hAnsi="Arial" w:eastAsia="Arial" w:cs="Arial"/>
                <w:sz w:val="20"/>
                <w:szCs w:val="20"/>
              </w:rPr>
            </w:pPr>
            <w:r w:rsidRPr="7C85CB52" w:rsidR="1ACE8ABE">
              <w:rPr>
                <w:rFonts w:ascii="Arial" w:hAnsi="Arial" w:eastAsia="Arial" w:cs="Arial"/>
                <w:sz w:val="20"/>
                <w:szCs w:val="20"/>
              </w:rPr>
              <w:t>£30</w:t>
            </w:r>
            <w:r w:rsidRPr="7C85CB52" w:rsidR="276884D6">
              <w:rPr>
                <w:rFonts w:ascii="Arial" w:hAnsi="Arial" w:eastAsia="Arial" w:cs="Arial"/>
                <w:sz w:val="20"/>
                <w:szCs w:val="20"/>
              </w:rPr>
              <w:t>00</w:t>
            </w:r>
          </w:p>
        </w:tc>
        <w:tc>
          <w:tcPr>
            <w:tcW w:w="1980" w:type="dxa"/>
            <w:tcMar/>
          </w:tcPr>
          <w:p w:rsidRPr="002F63E5" w:rsidR="007C7A1D" w:rsidRDefault="00E95362" w14:paraId="46B81200" w14:textId="549CF4F5">
            <w:pPr>
              <w:jc w:val="center"/>
              <w:rPr>
                <w:rFonts w:ascii="Arial" w:hAnsi="Arial" w:eastAsia="Arial" w:cs="Arial"/>
                <w:sz w:val="20"/>
                <w:szCs w:val="20"/>
              </w:rPr>
            </w:pPr>
            <w:r w:rsidRPr="0821B5D2" w:rsidR="7A20FD56">
              <w:rPr>
                <w:rFonts w:ascii="Arial" w:hAnsi="Arial" w:eastAsia="Arial" w:cs="Arial"/>
                <w:sz w:val="20"/>
                <w:szCs w:val="20"/>
              </w:rPr>
              <w:t>£20</w:t>
            </w:r>
            <w:r w:rsidRPr="0821B5D2" w:rsidR="276884D6">
              <w:rPr>
                <w:rFonts w:ascii="Arial" w:hAnsi="Arial" w:eastAsia="Arial" w:cs="Arial"/>
                <w:sz w:val="20"/>
                <w:szCs w:val="20"/>
              </w:rPr>
              <w:t>0</w:t>
            </w:r>
          </w:p>
          <w:p w:rsidRPr="002F63E5" w:rsidR="007C7A1D" w:rsidRDefault="007C7A1D" w14:paraId="1E9758D4" w14:textId="77777777">
            <w:pPr>
              <w:jc w:val="center"/>
              <w:rPr>
                <w:rFonts w:ascii="Arial" w:hAnsi="Arial" w:eastAsia="Arial" w:cs="Arial"/>
                <w:sz w:val="20"/>
                <w:szCs w:val="20"/>
              </w:rPr>
            </w:pPr>
          </w:p>
          <w:p w:rsidRPr="002F63E5" w:rsidR="007C7A1D" w:rsidRDefault="007C7A1D" w14:paraId="2F3773CA" w14:textId="77777777">
            <w:pPr>
              <w:jc w:val="center"/>
              <w:rPr>
                <w:rFonts w:ascii="Arial" w:hAnsi="Arial" w:eastAsia="Arial" w:cs="Arial"/>
                <w:sz w:val="20"/>
                <w:szCs w:val="20"/>
              </w:rPr>
            </w:pPr>
          </w:p>
        </w:tc>
        <w:tc>
          <w:tcPr>
            <w:tcW w:w="5460" w:type="dxa"/>
            <w:tcMar/>
          </w:tcPr>
          <w:p w:rsidRPr="002F63E5" w:rsidR="007C7A1D" w:rsidP="0821B5D2" w:rsidRDefault="00E95362" w14:paraId="1DC98B6E" w14:textId="1964271D">
            <w:pPr>
              <w:pStyle w:val="Normal"/>
              <w:bidi w:val="0"/>
              <w:spacing w:before="0" w:beforeAutospacing="off" w:after="200" w:afterAutospacing="off" w:line="276" w:lineRule="auto"/>
              <w:ind w:left="0" w:right="0"/>
              <w:jc w:val="left"/>
              <w:rPr>
                <w:rFonts w:ascii="Arial" w:hAnsi="Arial" w:eastAsia="Arial" w:cs="Arial"/>
                <w:sz w:val="20"/>
                <w:szCs w:val="20"/>
              </w:rPr>
            </w:pPr>
            <w:r w:rsidRPr="0821B5D2" w:rsidR="0821B5D2">
              <w:rPr>
                <w:rFonts w:ascii="Arial" w:hAnsi="Arial" w:eastAsia="Arial" w:cs="Arial"/>
                <w:sz w:val="20"/>
                <w:szCs w:val="20"/>
              </w:rPr>
              <w:t xml:space="preserve">To continue to improve pupil’s confidence and their physical and emotional wellbeing. To learn new skills and knowledge, which build upon prior learning. To continue to enable children to access high quality equipment and resources to facilitate their learning. </w:t>
            </w:r>
          </w:p>
        </w:tc>
        <w:tc>
          <w:tcPr>
            <w:tcW w:w="3645" w:type="dxa"/>
            <w:tcMar/>
          </w:tcPr>
          <w:p w:rsidR="007C7A1D" w:rsidP="2F66ADA4" w:rsidRDefault="007C7A1D" w14:paraId="334A113B" w14:textId="58C84ABF">
            <w:pPr>
              <w:rPr>
                <w:rFonts w:ascii="Arial" w:hAnsi="Arial" w:eastAsia="Arial" w:cs="Arial"/>
                <w:sz w:val="20"/>
                <w:szCs w:val="20"/>
              </w:rPr>
            </w:pPr>
            <w:r w:rsidRPr="2F66ADA4" w:rsidR="0BDD9395">
              <w:rPr>
                <w:rFonts w:ascii="Arial" w:hAnsi="Arial" w:eastAsia="Arial" w:cs="Arial"/>
                <w:sz w:val="20"/>
                <w:szCs w:val="20"/>
              </w:rPr>
              <w:t>Children have benefitted from a wide range of sports equipment  so that they can make progress across the PE curriculum and access a wider curriculum.</w:t>
            </w:r>
          </w:p>
          <w:p w:rsidR="007C7A1D" w:rsidP="2F66ADA4" w:rsidRDefault="007C7A1D" w14:paraId="3EDB01B6" w14:textId="3DE178E9">
            <w:pPr>
              <w:pStyle w:val="Normal"/>
              <w:rPr>
                <w:rFonts w:ascii="Arial" w:hAnsi="Arial" w:eastAsia="Arial" w:cs="Arial"/>
                <w:noProof w:val="0"/>
                <w:sz w:val="20"/>
                <w:szCs w:val="20"/>
                <w:lang w:val="en-GB"/>
              </w:rPr>
            </w:pPr>
            <w:r w:rsidRPr="2F66ADA4" w:rsidR="2F66ADA4">
              <w:rPr>
                <w:rFonts w:ascii="Arial" w:hAnsi="Arial" w:eastAsia="Arial" w:cs="Arial"/>
                <w:noProof w:val="0"/>
                <w:sz w:val="20"/>
                <w:szCs w:val="20"/>
                <w:lang w:val="en-GB"/>
              </w:rPr>
              <w:t xml:space="preserve"> Multipurpose equipment purchased to enable children to access a range of sports during PE lessons.</w:t>
            </w:r>
          </w:p>
        </w:tc>
      </w:tr>
      <w:tr w:rsidR="001E5D27" w:rsidTr="7C85CB52" w14:paraId="46C627D5" w14:textId="77777777">
        <w:tc>
          <w:tcPr>
            <w:tcW w:w="2160" w:type="dxa"/>
            <w:tcMar/>
          </w:tcPr>
          <w:p w:rsidRPr="002F63E5" w:rsidR="001E5D27" w:rsidP="00E36486" w:rsidRDefault="00934919" w14:paraId="0671CDAF" w14:textId="00851FCF">
            <w:pPr>
              <w:rPr>
                <w:rFonts w:ascii="Arial" w:hAnsi="Arial" w:eastAsia="Arial" w:cs="Arial"/>
                <w:sz w:val="20"/>
                <w:szCs w:val="20"/>
              </w:rPr>
            </w:pPr>
            <w:r>
              <w:rPr>
                <w:rFonts w:ascii="Arial" w:hAnsi="Arial" w:eastAsia="Arial" w:cs="Arial"/>
                <w:sz w:val="20"/>
                <w:szCs w:val="20"/>
              </w:rPr>
              <w:t>Forest School</w:t>
            </w:r>
          </w:p>
        </w:tc>
        <w:tc>
          <w:tcPr>
            <w:tcW w:w="1140" w:type="dxa"/>
            <w:tcMar/>
          </w:tcPr>
          <w:p w:rsidRPr="002F63E5" w:rsidR="001E5D27" w:rsidP="00E36486" w:rsidRDefault="001E5D27" w14:paraId="56EC6C0B" w14:textId="31374009">
            <w:pPr>
              <w:rPr>
                <w:rFonts w:ascii="Arial" w:hAnsi="Arial" w:eastAsia="Arial" w:cs="Arial"/>
                <w:sz w:val="20"/>
                <w:szCs w:val="20"/>
              </w:rPr>
            </w:pPr>
            <w:r w:rsidRPr="002F63E5">
              <w:rPr>
                <w:rFonts w:ascii="Arial" w:hAnsi="Arial" w:eastAsia="Arial" w:cs="Arial"/>
                <w:sz w:val="20"/>
                <w:szCs w:val="20"/>
              </w:rPr>
              <w:t>£500</w:t>
            </w:r>
          </w:p>
        </w:tc>
        <w:tc>
          <w:tcPr>
            <w:tcW w:w="1980" w:type="dxa"/>
            <w:tcMar/>
          </w:tcPr>
          <w:p w:rsidRPr="002F63E5" w:rsidR="001E5D27" w:rsidRDefault="00E95362" w14:paraId="46F9C80C" w14:textId="77B01538">
            <w:pPr>
              <w:jc w:val="center"/>
              <w:rPr>
                <w:rFonts w:ascii="Arial" w:hAnsi="Arial" w:eastAsia="Arial" w:cs="Arial"/>
                <w:sz w:val="20"/>
                <w:szCs w:val="20"/>
              </w:rPr>
            </w:pPr>
            <w:r w:rsidRPr="002F63E5">
              <w:rPr>
                <w:rFonts w:ascii="Arial" w:hAnsi="Arial" w:eastAsia="Arial" w:cs="Arial"/>
                <w:sz w:val="20"/>
                <w:szCs w:val="20"/>
              </w:rPr>
              <w:t>£</w:t>
            </w:r>
            <w:r w:rsidR="002F63E5">
              <w:rPr>
                <w:rFonts w:ascii="Arial" w:hAnsi="Arial" w:eastAsia="Arial" w:cs="Arial"/>
                <w:sz w:val="20"/>
                <w:szCs w:val="20"/>
              </w:rPr>
              <w:t>0</w:t>
            </w:r>
          </w:p>
        </w:tc>
        <w:tc>
          <w:tcPr>
            <w:tcW w:w="5460" w:type="dxa"/>
            <w:tcMar/>
          </w:tcPr>
          <w:p w:rsidRPr="002F63E5" w:rsidR="001E5D27" w:rsidP="00E95362" w:rsidRDefault="001E5D27" w14:paraId="777C5D55" w14:textId="441790B3">
            <w:pPr>
              <w:rPr>
                <w:rFonts w:ascii="Arial" w:hAnsi="Arial" w:eastAsia="Arial" w:cs="Arial"/>
                <w:sz w:val="20"/>
                <w:szCs w:val="20"/>
              </w:rPr>
            </w:pPr>
            <w:r w:rsidRPr="0821B5D2" w:rsidR="0BDD9395">
              <w:rPr>
                <w:rFonts w:ascii="Arial" w:hAnsi="Arial" w:eastAsia="Arial" w:cs="Arial"/>
                <w:sz w:val="20"/>
                <w:szCs w:val="20"/>
              </w:rPr>
              <w:t>To train staff to deliver forest school to all pupils. To purchase forest school resources to provide the children with a quality forest school experience. To enable children to gain new skills and experiences in their surrounding environment.</w:t>
            </w:r>
          </w:p>
        </w:tc>
        <w:tc>
          <w:tcPr>
            <w:tcW w:w="3645" w:type="dxa"/>
            <w:tcMar/>
          </w:tcPr>
          <w:p w:rsidR="00534D05" w:rsidP="2F66ADA4" w:rsidRDefault="00534D05" w14:paraId="79157212" w14:textId="628C2B6E">
            <w:pPr>
              <w:rPr>
                <w:rFonts w:ascii="Arial" w:hAnsi="Arial" w:eastAsia="Arial" w:cs="Arial"/>
                <w:sz w:val="20"/>
                <w:szCs w:val="20"/>
              </w:rPr>
            </w:pPr>
            <w:r w:rsidRPr="2F66ADA4" w:rsidR="0BDD9395">
              <w:rPr>
                <w:rFonts w:ascii="Arial" w:hAnsi="Arial" w:eastAsia="Arial" w:cs="Arial"/>
                <w:sz w:val="20"/>
                <w:szCs w:val="20"/>
              </w:rPr>
              <w:t>Forest school area has been established on the field and start up equipment purchased. Plan put in place for September for member of staff to be trained.</w:t>
            </w:r>
          </w:p>
        </w:tc>
      </w:tr>
      <w:tr w:rsidR="002F63E5" w:rsidTr="7C85CB52" w14:paraId="7F83B00E" w14:textId="77777777">
        <w:tc>
          <w:tcPr>
            <w:tcW w:w="2160" w:type="dxa"/>
            <w:tcMar/>
          </w:tcPr>
          <w:p w:rsidRPr="00E95362" w:rsidR="002F63E5" w:rsidP="002F63E5" w:rsidRDefault="002F63E5" w14:paraId="34046C37" w14:textId="77777777">
            <w:pPr>
              <w:jc w:val="right"/>
              <w:rPr>
                <w:rFonts w:ascii="SassoonCRInfant" w:hAnsi="SassoonCRInfant" w:eastAsia="Arial" w:cs="Arial"/>
                <w:b/>
                <w:sz w:val="24"/>
                <w:szCs w:val="24"/>
              </w:rPr>
            </w:pPr>
            <w:r w:rsidRPr="00E95362">
              <w:rPr>
                <w:rFonts w:ascii="SassoonCRInfant" w:hAnsi="SassoonCRInfant" w:eastAsia="Arial" w:cs="Arial"/>
                <w:b/>
                <w:sz w:val="24"/>
                <w:szCs w:val="24"/>
              </w:rPr>
              <w:t>TOTAL</w:t>
            </w:r>
          </w:p>
        </w:tc>
        <w:tc>
          <w:tcPr>
            <w:tcW w:w="1140" w:type="dxa"/>
            <w:tcMar/>
          </w:tcPr>
          <w:p w:rsidRPr="00E95362" w:rsidR="002F63E5" w:rsidP="0821B5D2" w:rsidRDefault="002F63E5" w14:paraId="28B84223" w14:textId="6C92658C">
            <w:pPr>
              <w:rPr>
                <w:rFonts w:ascii="SassoonCRInfant" w:hAnsi="SassoonCRInfant" w:eastAsia="Arial" w:cs="Arial"/>
                <w:b w:val="1"/>
                <w:bCs w:val="1"/>
                <w:sz w:val="24"/>
                <w:szCs w:val="24"/>
              </w:rPr>
            </w:pPr>
            <w:r w:rsidRPr="7C85CB52" w:rsidR="276884D6">
              <w:rPr>
                <w:rFonts w:ascii="SassoonCRInfant" w:hAnsi="SassoonCRInfant" w:eastAsia="Arial" w:cs="Arial"/>
                <w:b w:val="1"/>
                <w:bCs w:val="1"/>
                <w:sz w:val="24"/>
                <w:szCs w:val="24"/>
              </w:rPr>
              <w:t>£24440</w:t>
            </w:r>
          </w:p>
        </w:tc>
        <w:tc>
          <w:tcPr>
            <w:tcW w:w="1980" w:type="dxa"/>
            <w:tcMar/>
          </w:tcPr>
          <w:p w:rsidRPr="00E95362" w:rsidR="002F63E5" w:rsidP="0821B5D2" w:rsidRDefault="002F63E5" w14:paraId="3FCE0F7B" w14:textId="221A4C78">
            <w:pPr>
              <w:jc w:val="center"/>
              <w:rPr>
                <w:rFonts w:ascii="SassoonCRInfant" w:hAnsi="SassoonCRInfant" w:eastAsia="Arial" w:cs="Arial"/>
                <w:b w:val="1"/>
                <w:bCs w:val="1"/>
                <w:sz w:val="24"/>
                <w:szCs w:val="24"/>
              </w:rPr>
            </w:pPr>
            <w:r w:rsidRPr="0821B5D2" w:rsidR="276884D6">
              <w:rPr>
                <w:rFonts w:ascii="SassoonCRInfant" w:hAnsi="SassoonCRInfant" w:eastAsia="Arial" w:cs="Arial"/>
                <w:b w:val="1"/>
                <w:bCs w:val="1"/>
                <w:sz w:val="24"/>
                <w:szCs w:val="24"/>
              </w:rPr>
              <w:t>£20,140</w:t>
            </w:r>
          </w:p>
        </w:tc>
        <w:tc>
          <w:tcPr>
            <w:tcW w:w="5460" w:type="dxa"/>
            <w:tcMar/>
          </w:tcPr>
          <w:p w:rsidR="002F63E5" w:rsidP="002F63E5" w:rsidRDefault="002F63E5" w14:paraId="5F34C88F" w14:textId="77777777">
            <w:pPr>
              <w:jc w:val="center"/>
              <w:rPr>
                <w:rFonts w:ascii="Arial" w:hAnsi="Arial" w:eastAsia="Arial" w:cs="Arial"/>
              </w:rPr>
            </w:pPr>
          </w:p>
        </w:tc>
        <w:tc>
          <w:tcPr>
            <w:tcW w:w="3645" w:type="dxa"/>
            <w:tcMar/>
          </w:tcPr>
          <w:p w:rsidR="002F63E5" w:rsidP="002F63E5" w:rsidRDefault="002F63E5" w14:paraId="06FEFEDA" w14:textId="77777777">
            <w:pPr>
              <w:jc w:val="center"/>
              <w:rPr>
                <w:rFonts w:ascii="Arial" w:hAnsi="Arial" w:eastAsia="Arial" w:cs="Arial"/>
              </w:rPr>
            </w:pPr>
          </w:p>
        </w:tc>
      </w:tr>
    </w:tbl>
    <w:p w:rsidR="007C7A1D" w:rsidRDefault="007C7A1D" w14:paraId="7A06187F" w14:textId="77777777">
      <w:pPr>
        <w:pBdr>
          <w:top w:val="nil"/>
          <w:left w:val="nil"/>
          <w:bottom w:val="nil"/>
          <w:right w:val="nil"/>
          <w:between w:val="nil"/>
        </w:pBdr>
        <w:spacing w:after="0"/>
        <w:rPr>
          <w:rFonts w:ascii="Arial" w:hAnsi="Arial" w:eastAsia="Arial" w:cs="Arial"/>
          <w:color w:val="000000"/>
        </w:rPr>
      </w:pPr>
    </w:p>
    <w:sectPr w:rsidR="007C7A1D" w:rsidSect="00D321C0">
      <w:headerReference w:type="even" r:id="rId8"/>
      <w:headerReference w:type="default" r:id="rId9"/>
      <w:footerReference w:type="even" r:id="rId10"/>
      <w:footerReference w:type="default" r:id="rId11"/>
      <w:headerReference w:type="first" r:id="rId12"/>
      <w:footerReference w:type="first" r:id="rId13"/>
      <w:pgSz w:w="16838" w:h="11906" w:orient="landscape"/>
      <w:pgMar w:top="568" w:right="1440" w:bottom="170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2107" w:rsidP="00674565" w:rsidRDefault="00922107" w14:paraId="554675E0" w14:textId="77777777">
      <w:pPr>
        <w:spacing w:after="0" w:line="240" w:lineRule="auto"/>
      </w:pPr>
      <w:r>
        <w:separator/>
      </w:r>
    </w:p>
  </w:endnote>
  <w:endnote w:type="continuationSeparator" w:id="0">
    <w:p w:rsidR="00922107" w:rsidP="00674565" w:rsidRDefault="00922107" w14:paraId="2688FD7C" w14:textId="77777777">
      <w:pPr>
        <w:spacing w:after="0" w:line="240" w:lineRule="auto"/>
      </w:pPr>
      <w:r>
        <w:continuationSeparator/>
      </w:r>
    </w:p>
  </w:endnote>
  <w:endnote w:type="continuationNotice" w:id="1">
    <w:p w:rsidR="00922107" w:rsidRDefault="00922107" w14:paraId="4531A91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eo">
    <w:panose1 w:val="00000500000000000000"/>
    <w:charset w:val="00"/>
    <w:family w:val="auto"/>
    <w:pitch w:val="variable"/>
    <w:sig w:usb0="00000007" w:usb1="00000000" w:usb2="00000000" w:usb3="00000000" w:csb0="00000083" w:csb1="00000000"/>
  </w:font>
  <w:font w:name="SassoonCRInfant">
    <w:altName w:val="Calibri"/>
    <w:charset w:val="00"/>
    <w:family w:val="auto"/>
    <w:pitch w:val="variable"/>
    <w:sig w:usb0="A00000A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565" w:rsidRDefault="00674565" w14:paraId="5C971D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565" w:rsidRDefault="00674565" w14:paraId="468CE98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565" w:rsidRDefault="00674565" w14:paraId="1C62EE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2107" w:rsidP="00674565" w:rsidRDefault="00922107" w14:paraId="5212A7F3" w14:textId="77777777">
      <w:pPr>
        <w:spacing w:after="0" w:line="240" w:lineRule="auto"/>
      </w:pPr>
      <w:r>
        <w:separator/>
      </w:r>
    </w:p>
  </w:footnote>
  <w:footnote w:type="continuationSeparator" w:id="0">
    <w:p w:rsidR="00922107" w:rsidP="00674565" w:rsidRDefault="00922107" w14:paraId="1B583F90" w14:textId="77777777">
      <w:pPr>
        <w:spacing w:after="0" w:line="240" w:lineRule="auto"/>
      </w:pPr>
      <w:r>
        <w:continuationSeparator/>
      </w:r>
    </w:p>
  </w:footnote>
  <w:footnote w:type="continuationNotice" w:id="1">
    <w:p w:rsidR="00922107" w:rsidRDefault="00922107" w14:paraId="30BE0D7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565" w:rsidRDefault="00674565" w14:paraId="58D021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565" w:rsidRDefault="00674565" w14:paraId="13702E0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565" w:rsidRDefault="00674565" w14:paraId="0D9FD8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30"/>
    <w:multiLevelType w:val="hybridMultilevel"/>
    <w:tmpl w:val="4D66C3F4"/>
    <w:lvl w:ilvl="0" w:tplc="232CD82A">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42402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1D"/>
    <w:rsid w:val="00025BC6"/>
    <w:rsid w:val="000444A5"/>
    <w:rsid w:val="000468B4"/>
    <w:rsid w:val="000A5450"/>
    <w:rsid w:val="000D5138"/>
    <w:rsid w:val="000E7D5E"/>
    <w:rsid w:val="00126721"/>
    <w:rsid w:val="00127E48"/>
    <w:rsid w:val="0016A3ED"/>
    <w:rsid w:val="001B2114"/>
    <w:rsid w:val="001D7144"/>
    <w:rsid w:val="001E5D27"/>
    <w:rsid w:val="00231398"/>
    <w:rsid w:val="00251226"/>
    <w:rsid w:val="002701D5"/>
    <w:rsid w:val="0029326C"/>
    <w:rsid w:val="0029689B"/>
    <w:rsid w:val="002B18C0"/>
    <w:rsid w:val="002F63E5"/>
    <w:rsid w:val="00327631"/>
    <w:rsid w:val="00336693"/>
    <w:rsid w:val="00362BE2"/>
    <w:rsid w:val="00382B3B"/>
    <w:rsid w:val="003A74B8"/>
    <w:rsid w:val="003D5AB1"/>
    <w:rsid w:val="003E2541"/>
    <w:rsid w:val="003F4473"/>
    <w:rsid w:val="00421455"/>
    <w:rsid w:val="00444D62"/>
    <w:rsid w:val="00477D31"/>
    <w:rsid w:val="00477EC0"/>
    <w:rsid w:val="005211E8"/>
    <w:rsid w:val="00523F2C"/>
    <w:rsid w:val="00534D05"/>
    <w:rsid w:val="00542273"/>
    <w:rsid w:val="005555DD"/>
    <w:rsid w:val="005631C0"/>
    <w:rsid w:val="005641F8"/>
    <w:rsid w:val="005B64CF"/>
    <w:rsid w:val="005D5944"/>
    <w:rsid w:val="00601684"/>
    <w:rsid w:val="00614AB6"/>
    <w:rsid w:val="006150CC"/>
    <w:rsid w:val="0064239C"/>
    <w:rsid w:val="00644E2F"/>
    <w:rsid w:val="00674565"/>
    <w:rsid w:val="006807A8"/>
    <w:rsid w:val="006D238B"/>
    <w:rsid w:val="007C4E5B"/>
    <w:rsid w:val="007C7A1D"/>
    <w:rsid w:val="007D3A47"/>
    <w:rsid w:val="007E39A8"/>
    <w:rsid w:val="00886AD5"/>
    <w:rsid w:val="00922107"/>
    <w:rsid w:val="00934919"/>
    <w:rsid w:val="00975CCE"/>
    <w:rsid w:val="009C756A"/>
    <w:rsid w:val="009E16A3"/>
    <w:rsid w:val="00A13DC5"/>
    <w:rsid w:val="00A22961"/>
    <w:rsid w:val="00A47FEF"/>
    <w:rsid w:val="00A558E1"/>
    <w:rsid w:val="00A65D49"/>
    <w:rsid w:val="00AB10BE"/>
    <w:rsid w:val="00AB7DF7"/>
    <w:rsid w:val="00AC7F06"/>
    <w:rsid w:val="00AE3806"/>
    <w:rsid w:val="00B039F0"/>
    <w:rsid w:val="00B066D7"/>
    <w:rsid w:val="00B12CF6"/>
    <w:rsid w:val="00B12D5E"/>
    <w:rsid w:val="00B91BB2"/>
    <w:rsid w:val="00BA42B9"/>
    <w:rsid w:val="00BB60CF"/>
    <w:rsid w:val="00BF113F"/>
    <w:rsid w:val="00C16518"/>
    <w:rsid w:val="00C64C71"/>
    <w:rsid w:val="00C71474"/>
    <w:rsid w:val="00D149B8"/>
    <w:rsid w:val="00D15620"/>
    <w:rsid w:val="00D321C0"/>
    <w:rsid w:val="00D847E6"/>
    <w:rsid w:val="00DA1B02"/>
    <w:rsid w:val="00DC3D03"/>
    <w:rsid w:val="00E36486"/>
    <w:rsid w:val="00E4375A"/>
    <w:rsid w:val="00E66215"/>
    <w:rsid w:val="00E67D08"/>
    <w:rsid w:val="00E92D19"/>
    <w:rsid w:val="00E95362"/>
    <w:rsid w:val="00ED35D2"/>
    <w:rsid w:val="00EF3688"/>
    <w:rsid w:val="00F81EB5"/>
    <w:rsid w:val="00F85158"/>
    <w:rsid w:val="00FA613D"/>
    <w:rsid w:val="00FB596B"/>
    <w:rsid w:val="00FD2525"/>
    <w:rsid w:val="01B2744E"/>
    <w:rsid w:val="04EA1510"/>
    <w:rsid w:val="0821B5D2"/>
    <w:rsid w:val="08903615"/>
    <w:rsid w:val="0A0D1C9D"/>
    <w:rsid w:val="0BDD9395"/>
    <w:rsid w:val="0D550C34"/>
    <w:rsid w:val="0D8BF98C"/>
    <w:rsid w:val="0D8BF98C"/>
    <w:rsid w:val="0F79040B"/>
    <w:rsid w:val="10C206B7"/>
    <w:rsid w:val="11976C3C"/>
    <w:rsid w:val="12E353AE"/>
    <w:rsid w:val="13333C9D"/>
    <w:rsid w:val="14334CD1"/>
    <w:rsid w:val="14CF0CFE"/>
    <w:rsid w:val="157B9DD6"/>
    <w:rsid w:val="15CF1D32"/>
    <w:rsid w:val="15CF1D32"/>
    <w:rsid w:val="16F0C9A9"/>
    <w:rsid w:val="176226A2"/>
    <w:rsid w:val="18512438"/>
    <w:rsid w:val="1906BDF4"/>
    <w:rsid w:val="1ACE8ABE"/>
    <w:rsid w:val="1DDA2F17"/>
    <w:rsid w:val="1EF3BC32"/>
    <w:rsid w:val="2016DA87"/>
    <w:rsid w:val="20D54DCB"/>
    <w:rsid w:val="24E2C3C6"/>
    <w:rsid w:val="255D1986"/>
    <w:rsid w:val="276884D6"/>
    <w:rsid w:val="2788FEE3"/>
    <w:rsid w:val="2A087538"/>
    <w:rsid w:val="2C43CF04"/>
    <w:rsid w:val="2C5C7006"/>
    <w:rsid w:val="2F66ADA4"/>
    <w:rsid w:val="312FE129"/>
    <w:rsid w:val="3343575A"/>
    <w:rsid w:val="369A14C6"/>
    <w:rsid w:val="3EF6CF82"/>
    <w:rsid w:val="41EC0A06"/>
    <w:rsid w:val="4258A791"/>
    <w:rsid w:val="46083B3F"/>
    <w:rsid w:val="4807B997"/>
    <w:rsid w:val="483D1358"/>
    <w:rsid w:val="4A6878E4"/>
    <w:rsid w:val="4B3F5A59"/>
    <w:rsid w:val="4D5A8B3F"/>
    <w:rsid w:val="4E76FB1B"/>
    <w:rsid w:val="51ACF829"/>
    <w:rsid w:val="51AE9BDD"/>
    <w:rsid w:val="53B61FEB"/>
    <w:rsid w:val="589892B8"/>
    <w:rsid w:val="595C3E1E"/>
    <w:rsid w:val="62A5D5E5"/>
    <w:rsid w:val="63E332E5"/>
    <w:rsid w:val="657F0346"/>
    <w:rsid w:val="669B5273"/>
    <w:rsid w:val="66BB0695"/>
    <w:rsid w:val="68303268"/>
    <w:rsid w:val="6C6FA94D"/>
    <w:rsid w:val="6C829F52"/>
    <w:rsid w:val="6D935398"/>
    <w:rsid w:val="6E5CC23B"/>
    <w:rsid w:val="6FF1840E"/>
    <w:rsid w:val="744855A1"/>
    <w:rsid w:val="74FF0E30"/>
    <w:rsid w:val="77F1208B"/>
    <w:rsid w:val="79291024"/>
    <w:rsid w:val="7A20FD56"/>
    <w:rsid w:val="7AC87D72"/>
    <w:rsid w:val="7B50A4E8"/>
    <w:rsid w:val="7B9B2A82"/>
    <w:rsid w:val="7C85CB52"/>
    <w:rsid w:val="7DBBD6ED"/>
    <w:rsid w:val="7E001E34"/>
    <w:rsid w:val="7E14F5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87C77"/>
  <w15:docId w15:val="{B38C5444-91FF-40D3-8880-2B818969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hAnsi="Georgia" w:eastAsia="Georgia" w:cs="Georgia"/>
      <w:i/>
      <w:color w:val="666666"/>
      <w:sz w:val="48"/>
      <w:szCs w:val="48"/>
    </w:rPr>
  </w:style>
  <w:style w:type="table" w:styleId="a" w:customStyle="1">
    <w:basedOn w:val="TableNormal"/>
    <w:pPr>
      <w:spacing w:after="0" w:line="240" w:lineRule="auto"/>
    </w:pPr>
    <w:rPr>
      <w:rFonts w:ascii="Cambria" w:hAnsi="Cambria" w:eastAsia="Cambria" w:cs="Cambria"/>
      <w:color w:val="000000"/>
    </w:rPr>
    <w:tblPr>
      <w:tblStyleRowBandSize w:val="1"/>
      <w:tblStyleColBandSize w:val="1"/>
      <w:tblCellMar>
        <w:top w:w="57" w:type="dxa"/>
      </w:tblCellMar>
    </w:tblPr>
  </w:style>
  <w:style w:type="table" w:styleId="a0" w:customStyle="1">
    <w:basedOn w:val="TableNormal"/>
    <w:pPr>
      <w:spacing w:after="0" w:line="240" w:lineRule="auto"/>
    </w:pPr>
    <w:rPr>
      <w:rFonts w:ascii="Cambria" w:hAnsi="Cambria" w:eastAsia="Cambria" w:cs="Cambria"/>
      <w:color w:val="000000"/>
    </w:rPr>
    <w:tblPr>
      <w:tblStyleRowBandSize w:val="1"/>
      <w:tblStyleColBandSize w:val="1"/>
      <w:tblCellMar>
        <w:top w:w="57" w:type="dxa"/>
      </w:tblCellMar>
    </w:tblPr>
  </w:style>
  <w:style w:type="table" w:styleId="a1" w:customStyle="1">
    <w:basedOn w:val="TableNormal"/>
    <w:pPr>
      <w:spacing w:after="0" w:line="240" w:lineRule="auto"/>
    </w:pPr>
    <w:rPr>
      <w:rFonts w:ascii="Cambria" w:hAnsi="Cambria" w:eastAsia="Cambria" w:cs="Cambria"/>
      <w:color w:val="000000"/>
    </w:rPr>
    <w:tblPr>
      <w:tblStyleRowBandSize w:val="1"/>
      <w:tblStyleColBandSize w:val="1"/>
      <w:tblCellMar>
        <w:top w:w="57" w:type="dxa"/>
      </w:tblCellMar>
    </w:tblPr>
  </w:style>
  <w:style w:type="paragraph" w:styleId="ListParagraph">
    <w:name w:val="List Paragraph"/>
    <w:basedOn w:val="Normal"/>
    <w:uiPriority w:val="34"/>
    <w:qFormat/>
    <w:rsid w:val="00E36486"/>
    <w:pPr>
      <w:ind w:left="720"/>
      <w:contextualSpacing/>
    </w:pPr>
  </w:style>
  <w:style w:type="paragraph" w:styleId="Header">
    <w:name w:val="header"/>
    <w:basedOn w:val="Normal"/>
    <w:link w:val="HeaderChar"/>
    <w:uiPriority w:val="99"/>
    <w:unhideWhenUsed/>
    <w:rsid w:val="00674565"/>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4565"/>
  </w:style>
  <w:style w:type="paragraph" w:styleId="Footer">
    <w:name w:val="footer"/>
    <w:basedOn w:val="Normal"/>
    <w:link w:val="FooterChar"/>
    <w:uiPriority w:val="99"/>
    <w:unhideWhenUsed/>
    <w:rsid w:val="006745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67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0835">
      <w:bodyDiv w:val="1"/>
      <w:marLeft w:val="0"/>
      <w:marRight w:val="0"/>
      <w:marTop w:val="0"/>
      <w:marBottom w:val="0"/>
      <w:divBdr>
        <w:top w:val="none" w:sz="0" w:space="0" w:color="auto"/>
        <w:left w:val="none" w:sz="0" w:space="0" w:color="auto"/>
        <w:bottom w:val="none" w:sz="0" w:space="0" w:color="auto"/>
        <w:right w:val="none" w:sz="0" w:space="0" w:color="auto"/>
      </w:divBdr>
      <w:divsChild>
        <w:div w:id="1729958013">
          <w:marLeft w:val="0"/>
          <w:marRight w:val="0"/>
          <w:marTop w:val="0"/>
          <w:marBottom w:val="120"/>
          <w:divBdr>
            <w:top w:val="none" w:sz="0" w:space="0" w:color="auto"/>
            <w:left w:val="none" w:sz="0" w:space="0" w:color="auto"/>
            <w:bottom w:val="none" w:sz="0" w:space="0" w:color="auto"/>
            <w:right w:val="none" w:sz="0" w:space="0" w:color="auto"/>
          </w:divBdr>
          <w:divsChild>
            <w:div w:id="226766680">
              <w:marLeft w:val="0"/>
              <w:marRight w:val="0"/>
              <w:marTop w:val="0"/>
              <w:marBottom w:val="0"/>
              <w:divBdr>
                <w:top w:val="none" w:sz="0" w:space="0" w:color="auto"/>
                <w:left w:val="none" w:sz="0" w:space="0" w:color="auto"/>
                <w:bottom w:val="none" w:sz="0" w:space="0" w:color="auto"/>
                <w:right w:val="none" w:sz="0" w:space="0" w:color="auto"/>
              </w:divBdr>
            </w:div>
          </w:divsChild>
        </w:div>
        <w:div w:id="1934584776">
          <w:marLeft w:val="0"/>
          <w:marRight w:val="0"/>
          <w:marTop w:val="120"/>
          <w:marBottom w:val="120"/>
          <w:divBdr>
            <w:top w:val="none" w:sz="0" w:space="0" w:color="auto"/>
            <w:left w:val="none" w:sz="0" w:space="0" w:color="auto"/>
            <w:bottom w:val="none" w:sz="0" w:space="0" w:color="auto"/>
            <w:right w:val="none" w:sz="0" w:space="0" w:color="auto"/>
          </w:divBdr>
          <w:divsChild>
            <w:div w:id="17303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371">
      <w:bodyDiv w:val="1"/>
      <w:marLeft w:val="0"/>
      <w:marRight w:val="0"/>
      <w:marTop w:val="0"/>
      <w:marBottom w:val="0"/>
      <w:divBdr>
        <w:top w:val="none" w:sz="0" w:space="0" w:color="auto"/>
        <w:left w:val="none" w:sz="0" w:space="0" w:color="auto"/>
        <w:bottom w:val="none" w:sz="0" w:space="0" w:color="auto"/>
        <w:right w:val="none" w:sz="0" w:space="0" w:color="auto"/>
      </w:divBdr>
      <w:divsChild>
        <w:div w:id="291834021">
          <w:marLeft w:val="0"/>
          <w:marRight w:val="0"/>
          <w:marTop w:val="0"/>
          <w:marBottom w:val="120"/>
          <w:divBdr>
            <w:top w:val="none" w:sz="0" w:space="0" w:color="auto"/>
            <w:left w:val="none" w:sz="0" w:space="0" w:color="auto"/>
            <w:bottom w:val="none" w:sz="0" w:space="0" w:color="auto"/>
            <w:right w:val="none" w:sz="0" w:space="0" w:color="auto"/>
          </w:divBdr>
          <w:divsChild>
            <w:div w:id="422337746">
              <w:marLeft w:val="0"/>
              <w:marRight w:val="0"/>
              <w:marTop w:val="0"/>
              <w:marBottom w:val="0"/>
              <w:divBdr>
                <w:top w:val="none" w:sz="0" w:space="0" w:color="auto"/>
                <w:left w:val="none" w:sz="0" w:space="0" w:color="auto"/>
                <w:bottom w:val="none" w:sz="0" w:space="0" w:color="auto"/>
                <w:right w:val="none" w:sz="0" w:space="0" w:color="auto"/>
              </w:divBdr>
            </w:div>
          </w:divsChild>
        </w:div>
        <w:div w:id="867453220">
          <w:marLeft w:val="0"/>
          <w:marRight w:val="0"/>
          <w:marTop w:val="0"/>
          <w:marBottom w:val="120"/>
          <w:divBdr>
            <w:top w:val="none" w:sz="0" w:space="0" w:color="auto"/>
            <w:left w:val="none" w:sz="0" w:space="0" w:color="auto"/>
            <w:bottom w:val="none" w:sz="0" w:space="0" w:color="auto"/>
            <w:right w:val="none" w:sz="0" w:space="0" w:color="auto"/>
          </w:divBdr>
          <w:divsChild>
            <w:div w:id="9683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RM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LFERRAN</dc:creator>
  <keywords/>
  <lastModifiedBy>Karen Southard</lastModifiedBy>
  <revision>39</revision>
  <lastPrinted>2018-09-06T14:37:00.0000000Z</lastPrinted>
  <dcterms:created xsi:type="dcterms:W3CDTF">2022-07-25T19:17:00.0000000Z</dcterms:created>
  <dcterms:modified xsi:type="dcterms:W3CDTF">2022-08-18T09:14:34.0529527Z</dcterms:modified>
</coreProperties>
</file>